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67" w:rsidRPr="00D854D9" w:rsidRDefault="001D0B67" w:rsidP="001D0B67">
      <w:pPr>
        <w:jc w:val="center"/>
        <w:rPr>
          <w:rFonts w:ascii="宋体" w:hAnsi="宋体"/>
          <w:b/>
          <w:bCs/>
          <w:color w:val="FF0000"/>
          <w:sz w:val="48"/>
          <w:szCs w:val="52"/>
        </w:rPr>
      </w:pPr>
    </w:p>
    <w:p w:rsidR="00C745C5" w:rsidRPr="00CE340D" w:rsidRDefault="00C745C5" w:rsidP="00C745C5">
      <w:pPr>
        <w:jc w:val="center"/>
        <w:rPr>
          <w:rFonts w:ascii="宋体" w:hAnsi="宋体"/>
          <w:b/>
          <w:bCs/>
          <w:color w:val="FF0000"/>
          <w:spacing w:val="-16"/>
          <w:w w:val="55"/>
          <w:sz w:val="68"/>
          <w:szCs w:val="68"/>
        </w:rPr>
      </w:pPr>
      <w:bookmarkStart w:id="0" w:name="OLE_LINK2"/>
      <w:bookmarkStart w:id="1" w:name="OLE_LINK1"/>
      <w:r w:rsidRPr="00CE340D">
        <w:rPr>
          <w:rFonts w:ascii="宋体" w:hAnsi="宋体" w:hint="eastAsia"/>
          <w:b/>
          <w:bCs/>
          <w:color w:val="FF0000"/>
          <w:spacing w:val="-16"/>
          <w:w w:val="55"/>
          <w:sz w:val="68"/>
          <w:szCs w:val="68"/>
        </w:rPr>
        <w:t>上海市城市管理行政执法分赛区立功竞赛领导小组文件</w:t>
      </w:r>
      <w:bookmarkEnd w:id="0"/>
      <w:bookmarkEnd w:id="1"/>
    </w:p>
    <w:p w:rsidR="001D0B67" w:rsidRPr="00212A52" w:rsidRDefault="001D0B67" w:rsidP="001D0B67">
      <w:pPr>
        <w:jc w:val="center"/>
        <w:rPr>
          <w:rFonts w:ascii="宋体" w:hAnsi="宋体"/>
          <w:b/>
          <w:bCs/>
          <w:color w:val="FF0000"/>
          <w:sz w:val="32"/>
          <w:szCs w:val="52"/>
        </w:rPr>
      </w:pPr>
    </w:p>
    <w:p w:rsidR="001D0B67" w:rsidRDefault="002D7EF6" w:rsidP="00D854D9">
      <w:pPr>
        <w:pBdr>
          <w:bottom w:val="single" w:sz="4" w:space="1" w:color="FF0000"/>
        </w:pBdr>
        <w:spacing w:line="500" w:lineRule="exact"/>
        <w:jc w:val="center"/>
        <w:rPr>
          <w:rFonts w:eastAsia="仿宋_GB2312"/>
          <w:color w:val="FF0000"/>
          <w:szCs w:val="21"/>
          <w:u w:val="single"/>
        </w:rPr>
      </w:pPr>
      <w:r>
        <w:rPr>
          <w:rFonts w:ascii="仿宋_GB2312" w:eastAsia="仿宋_GB2312" w:hint="eastAsia"/>
          <w:sz w:val="32"/>
          <w:szCs w:val="20"/>
        </w:rPr>
        <w:t>沪城管竞〔2021〕2号</w:t>
      </w:r>
    </w:p>
    <w:p w:rsidR="001D0B67" w:rsidRDefault="001D0B67" w:rsidP="001D0B67">
      <w:pPr>
        <w:pBdr>
          <w:bottom w:val="single" w:sz="4" w:space="1" w:color="FF0000"/>
        </w:pBdr>
        <w:spacing w:line="100" w:lineRule="exact"/>
        <w:jc w:val="center"/>
        <w:rPr>
          <w:rFonts w:eastAsia="仿宋_GB2312"/>
          <w:color w:val="FF0000"/>
          <w:sz w:val="10"/>
          <w:szCs w:val="21"/>
          <w:u w:val="single"/>
        </w:rPr>
      </w:pPr>
    </w:p>
    <w:p w:rsidR="001D0B67" w:rsidRDefault="001D0B67" w:rsidP="001D0B67">
      <w:pPr>
        <w:spacing w:line="520" w:lineRule="exact"/>
        <w:jc w:val="center"/>
        <w:rPr>
          <w:rFonts w:eastAsia="华文中宋"/>
          <w:sz w:val="44"/>
          <w:szCs w:val="20"/>
        </w:rPr>
      </w:pPr>
    </w:p>
    <w:p w:rsidR="00361B0A" w:rsidRDefault="00013802">
      <w:pPr>
        <w:spacing w:line="560" w:lineRule="exact"/>
        <w:jc w:val="center"/>
        <w:rPr>
          <w:rFonts w:ascii="华文中宋" w:eastAsia="华文中宋" w:hAnsi="华文中宋"/>
          <w:sz w:val="44"/>
          <w:szCs w:val="44"/>
        </w:rPr>
      </w:pPr>
      <w:r w:rsidRPr="00013802">
        <w:rPr>
          <w:rFonts w:ascii="华文中宋" w:eastAsia="华文中宋" w:hAnsi="华文中宋" w:hint="eastAsia"/>
          <w:sz w:val="44"/>
          <w:szCs w:val="44"/>
        </w:rPr>
        <w:t>关于开展</w:t>
      </w:r>
      <w:r w:rsidRPr="00013802">
        <w:rPr>
          <w:rFonts w:ascii="华文中宋" w:eastAsia="华文中宋" w:hAnsi="华文中宋"/>
          <w:sz w:val="44"/>
          <w:szCs w:val="44"/>
        </w:rPr>
        <w:t>2021年度本市城市管理行政执法分赛区</w:t>
      </w:r>
      <w:r w:rsidRPr="00013802">
        <w:rPr>
          <w:rFonts w:ascii="华文中宋" w:eastAsia="华文中宋" w:hAnsi="华文中宋" w:hint="eastAsia"/>
          <w:sz w:val="44"/>
          <w:szCs w:val="44"/>
        </w:rPr>
        <w:t>立功竞赛活动的通知</w:t>
      </w:r>
    </w:p>
    <w:p w:rsidR="00892F34" w:rsidRPr="00892F34" w:rsidRDefault="00892F34" w:rsidP="00892F34">
      <w:pPr>
        <w:jc w:val="center"/>
        <w:rPr>
          <w:rFonts w:ascii="仿宋_GB2312" w:eastAsia="仿宋_GB2312"/>
          <w:sz w:val="30"/>
          <w:szCs w:val="30"/>
        </w:rPr>
      </w:pPr>
    </w:p>
    <w:p w:rsidR="00361B0A" w:rsidRDefault="00013802">
      <w:pPr>
        <w:snapToGrid w:val="0"/>
        <w:spacing w:line="600" w:lineRule="exact"/>
        <w:rPr>
          <w:rFonts w:ascii="仿宋_GB2312" w:eastAsia="仿宋_GB2312"/>
          <w:sz w:val="32"/>
          <w:szCs w:val="32"/>
        </w:rPr>
      </w:pPr>
      <w:r w:rsidRPr="00013802">
        <w:rPr>
          <w:rFonts w:ascii="仿宋_GB2312" w:eastAsia="仿宋_GB2312" w:hint="eastAsia"/>
          <w:sz w:val="32"/>
          <w:szCs w:val="32"/>
        </w:rPr>
        <w:t>各区城管执法局、市局执法总队、机场地区执法支队、自贸区综合执法大队、临港新片区综合执法大队：</w:t>
      </w:r>
    </w:p>
    <w:p w:rsidR="00361B0A" w:rsidRDefault="00013802">
      <w:pPr>
        <w:snapToGrid w:val="0"/>
        <w:spacing w:line="600" w:lineRule="exact"/>
        <w:rPr>
          <w:rFonts w:ascii="仿宋_GB2312" w:eastAsia="仿宋_GB2312"/>
          <w:sz w:val="32"/>
          <w:szCs w:val="32"/>
        </w:rPr>
      </w:pPr>
      <w:r w:rsidRPr="00013802">
        <w:rPr>
          <w:rFonts w:ascii="仿宋_GB2312" w:eastAsia="仿宋_GB2312" w:hint="eastAsia"/>
          <w:sz w:val="32"/>
          <w:szCs w:val="32"/>
        </w:rPr>
        <w:t xml:space="preserve">    根据市重大工程实事立功竞赛领导小组和市住建委赛区立功竞赛领导小组关于开展2021年立功竞赛活动的工作部署，为了认真开展好本年度城管执法分赛区立功竞赛活动，现将有关事项通知如下：</w:t>
      </w:r>
    </w:p>
    <w:p w:rsidR="00361B0A" w:rsidRDefault="00013802">
      <w:pPr>
        <w:snapToGrid w:val="0"/>
        <w:spacing w:line="600" w:lineRule="exact"/>
        <w:rPr>
          <w:rFonts w:ascii="黑体" w:eastAsia="黑体" w:hAnsi="黑体"/>
          <w:sz w:val="32"/>
          <w:szCs w:val="32"/>
        </w:rPr>
      </w:pPr>
      <w:r w:rsidRPr="00013802">
        <w:rPr>
          <w:rFonts w:ascii="仿宋_GB2312" w:eastAsia="仿宋_GB2312"/>
          <w:sz w:val="32"/>
          <w:szCs w:val="32"/>
        </w:rPr>
        <w:t xml:space="preserve"> </w:t>
      </w:r>
      <w:r w:rsidRPr="00013802">
        <w:rPr>
          <w:rFonts w:ascii="黑体" w:eastAsia="黑体" w:hAnsi="黑体"/>
          <w:sz w:val="32"/>
          <w:szCs w:val="32"/>
        </w:rPr>
        <w:t xml:space="preserve">   一、指导思想</w:t>
      </w:r>
    </w:p>
    <w:p w:rsidR="00361B0A" w:rsidRDefault="00013802">
      <w:pPr>
        <w:snapToGrid w:val="0"/>
        <w:spacing w:line="600" w:lineRule="exact"/>
        <w:ind w:firstLine="600"/>
        <w:rPr>
          <w:rFonts w:ascii="仿宋_GB2312" w:eastAsia="仿宋_GB2312"/>
          <w:sz w:val="32"/>
          <w:szCs w:val="32"/>
        </w:rPr>
      </w:pPr>
      <w:r w:rsidRPr="00013802">
        <w:rPr>
          <w:rFonts w:ascii="仿宋_GB2312" w:eastAsia="仿宋_GB2312" w:hint="eastAsia"/>
          <w:sz w:val="32"/>
          <w:szCs w:val="32"/>
        </w:rPr>
        <w:t>以习近平新时代中国特色社会主义思想和考察上海时的重要讲话精神为指导，深入践行“人民城市人民建，人民城市为人民”重要理念，坚持科学化、精细化、智能化根本方向，开展具有城管执法行业特色、服务城市高质量发展的立功竞赛活动。营造“比、学、赶、超”的浓厚氛围，弘扬“竞赛鼓斗志，立功为人民”的优良传统，为“十四五”规划开好局、起好步，为推动城管创新转型发展提速增效，以优异</w:t>
      </w:r>
      <w:r w:rsidRPr="00013802">
        <w:rPr>
          <w:rFonts w:ascii="仿宋_GB2312" w:eastAsia="仿宋_GB2312" w:hint="eastAsia"/>
          <w:sz w:val="32"/>
          <w:szCs w:val="32"/>
        </w:rPr>
        <w:lastRenderedPageBreak/>
        <w:t>成绩迎接中国共产党成立100周年。</w:t>
      </w:r>
    </w:p>
    <w:p w:rsidR="00361B0A" w:rsidRDefault="00013802">
      <w:pPr>
        <w:snapToGrid w:val="0"/>
        <w:spacing w:line="600" w:lineRule="exact"/>
        <w:ind w:firstLine="600"/>
        <w:rPr>
          <w:rFonts w:ascii="黑体" w:eastAsia="黑体" w:hAnsi="黑体"/>
          <w:sz w:val="32"/>
          <w:szCs w:val="32"/>
        </w:rPr>
      </w:pPr>
      <w:r w:rsidRPr="00013802">
        <w:rPr>
          <w:rFonts w:ascii="黑体" w:eastAsia="黑体" w:hAnsi="黑体" w:hint="eastAsia"/>
          <w:sz w:val="32"/>
          <w:szCs w:val="32"/>
        </w:rPr>
        <w:t>二、竞赛内容</w:t>
      </w:r>
    </w:p>
    <w:p w:rsidR="00361B0A" w:rsidRDefault="00013802">
      <w:pPr>
        <w:snapToGrid w:val="0"/>
        <w:spacing w:line="600" w:lineRule="exact"/>
        <w:rPr>
          <w:rFonts w:ascii="仿宋_GB2312" w:eastAsia="仿宋_GB2312"/>
          <w:sz w:val="32"/>
          <w:szCs w:val="32"/>
        </w:rPr>
      </w:pPr>
      <w:r w:rsidRPr="00013802">
        <w:rPr>
          <w:rFonts w:ascii="仿宋_GB2312" w:eastAsia="仿宋_GB2312" w:hint="eastAsia"/>
          <w:sz w:val="32"/>
          <w:szCs w:val="32"/>
        </w:rPr>
        <w:t xml:space="preserve">    按照市重点工程实事立功竞赛领导小组和市住建委赛区立功竞赛领导小组确定的年度竞赛目标、内容和要求，结合城管执法系统实际开展立功竞赛活动，主要内容有以下方面：</w:t>
      </w:r>
    </w:p>
    <w:p w:rsidR="00361B0A" w:rsidRDefault="00013802">
      <w:pPr>
        <w:snapToGrid w:val="0"/>
        <w:spacing w:line="600" w:lineRule="exact"/>
        <w:rPr>
          <w:rFonts w:ascii="楷体_GB2312" w:eastAsia="楷体_GB2312"/>
          <w:b/>
          <w:sz w:val="32"/>
          <w:szCs w:val="32"/>
        </w:rPr>
      </w:pPr>
      <w:r w:rsidRPr="00013802">
        <w:rPr>
          <w:rFonts w:ascii="仿宋_GB2312" w:eastAsia="仿宋_GB2312"/>
          <w:sz w:val="32"/>
          <w:szCs w:val="32"/>
        </w:rPr>
        <w:t xml:space="preserve">    </w:t>
      </w:r>
      <w:r w:rsidRPr="00013802">
        <w:rPr>
          <w:rFonts w:ascii="楷体_GB2312" w:eastAsia="楷体_GB2312" w:hint="eastAsia"/>
          <w:b/>
          <w:sz w:val="32"/>
          <w:szCs w:val="32"/>
        </w:rPr>
        <w:t xml:space="preserve">（一）锚定竞赛重点，助力城管综合执法发展跑出加速度 </w:t>
      </w:r>
    </w:p>
    <w:p w:rsidR="00361B0A" w:rsidRDefault="00013802">
      <w:pPr>
        <w:snapToGrid w:val="0"/>
        <w:spacing w:line="600" w:lineRule="exact"/>
        <w:rPr>
          <w:rFonts w:ascii="仿宋_GB2312" w:eastAsia="仿宋_GB2312"/>
          <w:sz w:val="32"/>
          <w:szCs w:val="32"/>
        </w:rPr>
      </w:pPr>
      <w:r w:rsidRPr="00013802">
        <w:rPr>
          <w:rFonts w:ascii="仿宋_GB2312" w:eastAsia="仿宋_GB2312"/>
          <w:sz w:val="32"/>
          <w:szCs w:val="32"/>
        </w:rPr>
        <w:t xml:space="preserve">    </w:t>
      </w:r>
      <w:r w:rsidRPr="00013802">
        <w:rPr>
          <w:rFonts w:ascii="仿宋_GB2312" w:eastAsia="仿宋_GB2312" w:hint="eastAsia"/>
          <w:b/>
          <w:sz w:val="32"/>
          <w:szCs w:val="32"/>
        </w:rPr>
        <w:t>1.围绕重大活动执法保障。</w:t>
      </w:r>
      <w:r w:rsidRPr="00013802">
        <w:rPr>
          <w:rFonts w:ascii="仿宋_GB2312" w:eastAsia="仿宋_GB2312" w:hint="eastAsia"/>
          <w:sz w:val="32"/>
          <w:szCs w:val="32"/>
        </w:rPr>
        <w:t>要坚持统筹推进，结合中国共产党成立100周年庆祝活动、第十届中国花博会、第四届进博会的契机，开展主题明确、切合实际、服务大局的立功竞赛活动，确保重大活动执法保障落实到位，城市环境专项治理取得实效。要聚焦重点领域、特定时段来开展，瞄准关键点，找准发力点，为巩固常态化疫情防控成果、推动城市高质量发展营造良好环境。</w:t>
      </w:r>
    </w:p>
    <w:p w:rsidR="00361B0A" w:rsidRDefault="00013802">
      <w:pPr>
        <w:snapToGrid w:val="0"/>
        <w:spacing w:line="600" w:lineRule="exact"/>
        <w:rPr>
          <w:rFonts w:ascii="仿宋_GB2312" w:eastAsia="仿宋_GB2312"/>
          <w:sz w:val="32"/>
          <w:szCs w:val="32"/>
        </w:rPr>
      </w:pPr>
      <w:r w:rsidRPr="00013802">
        <w:rPr>
          <w:rFonts w:ascii="仿宋_GB2312" w:eastAsia="仿宋_GB2312"/>
          <w:sz w:val="32"/>
          <w:szCs w:val="32"/>
        </w:rPr>
        <w:t xml:space="preserve">   </w:t>
      </w:r>
      <w:r w:rsidRPr="00013802">
        <w:rPr>
          <w:rFonts w:ascii="仿宋_GB2312" w:eastAsia="仿宋_GB2312" w:hint="eastAsia"/>
          <w:b/>
          <w:sz w:val="32"/>
          <w:szCs w:val="32"/>
        </w:rPr>
        <w:t xml:space="preserve"> 2.紧扣数字化转型导向。</w:t>
      </w:r>
      <w:r w:rsidRPr="00013802">
        <w:rPr>
          <w:rFonts w:ascii="仿宋_GB2312" w:eastAsia="仿宋_GB2312" w:hint="eastAsia"/>
          <w:sz w:val="32"/>
          <w:szCs w:val="32"/>
        </w:rPr>
        <w:t>牵住城市治理数字化转型这一“牛鼻子”，立功竞赛活动内容要匹配城管执法数字化转型的大势所趋，充分发挥“智慧城管”作用，深度对接“两张网”、网格化管理平台，积极拓展非现场执法、分类分级监管、“双随机、一公开”等新模式应用范围。通过竞赛活动来促进模式转变、推进数据赋能、普及系统应用，以“数字蝶变”引发“城市蝶变”，确保做到“创新转型在哪个环节，竞赛就在哪里开展”。</w:t>
      </w:r>
    </w:p>
    <w:p w:rsidR="00361B0A" w:rsidRDefault="00013802">
      <w:pPr>
        <w:snapToGrid w:val="0"/>
        <w:spacing w:line="600" w:lineRule="exact"/>
        <w:rPr>
          <w:rFonts w:ascii="仿宋_GB2312" w:eastAsia="仿宋_GB2312"/>
          <w:sz w:val="32"/>
          <w:szCs w:val="32"/>
        </w:rPr>
      </w:pPr>
      <w:r w:rsidRPr="00013802">
        <w:rPr>
          <w:rFonts w:ascii="仿宋_GB2312" w:eastAsia="仿宋_GB2312"/>
          <w:sz w:val="32"/>
          <w:szCs w:val="32"/>
        </w:rPr>
        <w:lastRenderedPageBreak/>
        <w:t xml:space="preserve">    </w:t>
      </w:r>
      <w:r w:rsidRPr="00013802">
        <w:rPr>
          <w:rFonts w:ascii="仿宋_GB2312" w:eastAsia="仿宋_GB2312" w:hint="eastAsia"/>
          <w:b/>
          <w:sz w:val="32"/>
          <w:szCs w:val="32"/>
        </w:rPr>
        <w:t>3.推进长三角一体化执法。</w:t>
      </w:r>
      <w:r w:rsidRPr="00013802">
        <w:rPr>
          <w:rFonts w:ascii="仿宋_GB2312" w:eastAsia="仿宋_GB2312" w:hint="eastAsia"/>
          <w:sz w:val="32"/>
          <w:szCs w:val="32"/>
        </w:rPr>
        <w:t>聚焦长三角一体化示范区、临港新片区、五大新城、“一江一河”两岸地区等重点区域，立功竞赛活动要立足主动服务国家发展战略、服务上海打造国内大循环的中心节点、国内国际双循环的战略链接。依托沪苏浙省际毗邻区域共同管辖执法协作机制，研究分析结合部环境问题以及监管薄弱环节，开展跨省跨市联合执法行动，消除行政区划带来的执法困境，加强信息共享、执法协作、联合查处力度，共同提升长三角地区城市环境品质。</w:t>
      </w:r>
    </w:p>
    <w:p w:rsidR="00361B0A" w:rsidRDefault="00013802">
      <w:pPr>
        <w:snapToGrid w:val="0"/>
        <w:spacing w:line="600" w:lineRule="exact"/>
        <w:rPr>
          <w:rFonts w:ascii="仿宋_GB2312" w:eastAsia="仿宋_GB2312"/>
          <w:b/>
          <w:sz w:val="32"/>
          <w:szCs w:val="32"/>
        </w:rPr>
      </w:pPr>
      <w:r w:rsidRPr="00013802">
        <w:rPr>
          <w:rFonts w:ascii="仿宋_GB2312" w:eastAsia="仿宋_GB2312"/>
          <w:sz w:val="32"/>
          <w:szCs w:val="32"/>
        </w:rPr>
        <w:t xml:space="preserve">    </w:t>
      </w:r>
      <w:r w:rsidRPr="00013802">
        <w:rPr>
          <w:rFonts w:ascii="楷体_GB2312" w:eastAsia="楷体_GB2312" w:hint="eastAsia"/>
          <w:b/>
          <w:sz w:val="32"/>
          <w:szCs w:val="32"/>
        </w:rPr>
        <w:t>（二）发挥竞赛优势，助力高素质执法队伍干出显示度</w:t>
      </w:r>
    </w:p>
    <w:p w:rsidR="00361B0A" w:rsidRDefault="00013802">
      <w:pPr>
        <w:snapToGrid w:val="0"/>
        <w:spacing w:line="600" w:lineRule="exact"/>
        <w:rPr>
          <w:rFonts w:ascii="仿宋_GB2312" w:eastAsia="仿宋_GB2312"/>
          <w:sz w:val="32"/>
          <w:szCs w:val="32"/>
        </w:rPr>
      </w:pPr>
      <w:r w:rsidRPr="00013802">
        <w:rPr>
          <w:rFonts w:ascii="仿宋_GB2312" w:eastAsia="仿宋_GB2312"/>
          <w:sz w:val="32"/>
          <w:szCs w:val="32"/>
        </w:rPr>
        <w:t xml:space="preserve">    </w:t>
      </w:r>
      <w:r w:rsidRPr="00013802">
        <w:rPr>
          <w:rFonts w:ascii="仿宋_GB2312" w:eastAsia="仿宋_GB2312" w:hint="eastAsia"/>
          <w:b/>
          <w:sz w:val="32"/>
          <w:szCs w:val="32"/>
        </w:rPr>
        <w:t>1.强化执法队伍建设，主动开新局。</w:t>
      </w:r>
      <w:r w:rsidRPr="00013802">
        <w:rPr>
          <w:rFonts w:ascii="仿宋_GB2312" w:eastAsia="仿宋_GB2312" w:hint="eastAsia"/>
          <w:sz w:val="32"/>
          <w:szCs w:val="32"/>
        </w:rPr>
        <w:t>随着综合执法体制改革的持续深化，要主动在变局中开新局，进一步理顺区局与街道乡镇综合执法关系，转变管理模式，健全制度规范，优化力量配置。要用好立功竞赛活动这一载体，坚持系统化思维，以抓竞赛促管理，以抓竞赛强监督，以抓竞赛夯基础，加强对综合执法队伍的指导监督培训，推进基层执法队伍革命化、正规化、专业化、职业化建设，为实现“十四五”目标任务提供强大人才支撑。</w:t>
      </w:r>
    </w:p>
    <w:p w:rsidR="00361B0A" w:rsidRDefault="00013802">
      <w:pPr>
        <w:snapToGrid w:val="0"/>
        <w:spacing w:line="600" w:lineRule="exact"/>
        <w:rPr>
          <w:rFonts w:ascii="仿宋_GB2312" w:eastAsia="仿宋_GB2312"/>
          <w:sz w:val="32"/>
          <w:szCs w:val="32"/>
        </w:rPr>
      </w:pPr>
      <w:r w:rsidRPr="00013802">
        <w:rPr>
          <w:rFonts w:ascii="仿宋_GB2312" w:eastAsia="仿宋_GB2312"/>
          <w:sz w:val="32"/>
          <w:szCs w:val="32"/>
        </w:rPr>
        <w:t xml:space="preserve">    </w:t>
      </w:r>
      <w:r w:rsidRPr="00013802">
        <w:rPr>
          <w:rFonts w:ascii="仿宋_GB2312" w:eastAsia="仿宋_GB2312" w:hint="eastAsia"/>
          <w:b/>
          <w:sz w:val="32"/>
          <w:szCs w:val="32"/>
        </w:rPr>
        <w:t>2.深化基层党建创新，携手辟新径。</w:t>
      </w:r>
      <w:r w:rsidRPr="00013802">
        <w:rPr>
          <w:rFonts w:ascii="仿宋_GB2312" w:eastAsia="仿宋_GB2312" w:hint="eastAsia"/>
          <w:sz w:val="32"/>
          <w:szCs w:val="32"/>
        </w:rPr>
        <w:t>要依托党组织的政治和组织优势，积极探索“一支部一品牌一特色”，用行业党建引领基层善治。把立功竞赛活动与党史学习教育相结合，比学史、比明史、比悟史；把立功竞赛活动与“我为群众办实事”实践活动相结合，比赋能基层举措、比办实事力度；把立功竞赛活动与“城管先锋”创建相结合，比党组织战斗力、比党员先锋性，发挥好党支部战斗堡垒作用和党员先锋模范作用。</w:t>
      </w:r>
    </w:p>
    <w:p w:rsidR="00361B0A" w:rsidRDefault="00013802">
      <w:pPr>
        <w:snapToGrid w:val="0"/>
        <w:spacing w:line="600" w:lineRule="exact"/>
        <w:rPr>
          <w:rFonts w:ascii="仿宋_GB2312" w:eastAsia="仿宋_GB2312"/>
          <w:sz w:val="32"/>
          <w:szCs w:val="32"/>
        </w:rPr>
      </w:pPr>
      <w:r w:rsidRPr="00013802">
        <w:rPr>
          <w:rFonts w:ascii="仿宋_GB2312" w:eastAsia="仿宋_GB2312"/>
          <w:sz w:val="32"/>
          <w:szCs w:val="32"/>
        </w:rPr>
        <w:t xml:space="preserve">    </w:t>
      </w:r>
      <w:r w:rsidRPr="00013802">
        <w:rPr>
          <w:rFonts w:ascii="仿宋_GB2312" w:eastAsia="仿宋_GB2312" w:hint="eastAsia"/>
          <w:b/>
          <w:sz w:val="32"/>
          <w:szCs w:val="32"/>
        </w:rPr>
        <w:t>3.营造比学赶超氛围，激励建新功。</w:t>
      </w:r>
      <w:r w:rsidRPr="00013802">
        <w:rPr>
          <w:rFonts w:ascii="仿宋_GB2312" w:eastAsia="仿宋_GB2312" w:hint="eastAsia"/>
          <w:sz w:val="32"/>
          <w:szCs w:val="32"/>
        </w:rPr>
        <w:t>要铆足“比”的劲头、增强“学”的主动、激发“赶”的动力、强化“超”的追求，营造比学赶超的良好竞赛氛围。可以设立有针对性的专项竞赛内容，如：执法案例评比、法律文书制作、队列会操、场景模拟等，通过岗位比武、技能练兵的形式，把具有规律性、代表性的经验做法固化下来，把基层一线的、个人的创新力量集中起来，进一步规范执法流程、完善执法细节、提升专业水平。</w:t>
      </w:r>
    </w:p>
    <w:p w:rsidR="00361B0A" w:rsidRDefault="00013802">
      <w:pPr>
        <w:snapToGrid w:val="0"/>
        <w:spacing w:line="600" w:lineRule="exact"/>
        <w:rPr>
          <w:rFonts w:ascii="楷体_GB2312" w:eastAsia="楷体_GB2312"/>
          <w:b/>
          <w:sz w:val="32"/>
          <w:szCs w:val="32"/>
        </w:rPr>
      </w:pPr>
      <w:r w:rsidRPr="00013802">
        <w:rPr>
          <w:rFonts w:ascii="仿宋_GB2312" w:eastAsia="仿宋_GB2312"/>
          <w:b/>
          <w:sz w:val="32"/>
          <w:szCs w:val="32"/>
        </w:rPr>
        <w:t xml:space="preserve">    </w:t>
      </w:r>
      <w:r w:rsidRPr="00013802">
        <w:rPr>
          <w:rFonts w:ascii="楷体_GB2312" w:eastAsia="楷体_GB2312" w:hint="eastAsia"/>
          <w:b/>
          <w:sz w:val="32"/>
          <w:szCs w:val="32"/>
        </w:rPr>
        <w:t>（三）丰富竞赛内涵，助力服务保障民生提高满意度</w:t>
      </w:r>
    </w:p>
    <w:p w:rsidR="00361B0A" w:rsidRDefault="00013802">
      <w:pPr>
        <w:autoSpaceDE w:val="0"/>
        <w:autoSpaceDN w:val="0"/>
        <w:snapToGrid w:val="0"/>
        <w:spacing w:line="600" w:lineRule="exact"/>
        <w:ind w:firstLine="600"/>
        <w:jc w:val="left"/>
        <w:rPr>
          <w:rFonts w:ascii="仿宋_GB2312" w:eastAsia="仿宋_GB2312"/>
          <w:b/>
          <w:bCs/>
          <w:sz w:val="32"/>
          <w:szCs w:val="32"/>
        </w:rPr>
      </w:pPr>
      <w:r w:rsidRPr="00013802">
        <w:rPr>
          <w:rFonts w:ascii="仿宋_GB2312" w:eastAsia="仿宋_GB2312" w:hint="eastAsia"/>
          <w:b/>
          <w:sz w:val="32"/>
          <w:szCs w:val="32"/>
        </w:rPr>
        <w:t>1.坚持服务民生理念。</w:t>
      </w:r>
      <w:r w:rsidRPr="00013802">
        <w:rPr>
          <w:rFonts w:ascii="仿宋_GB2312" w:eastAsia="仿宋_GB2312" w:hint="eastAsia"/>
          <w:sz w:val="32"/>
          <w:szCs w:val="32"/>
        </w:rPr>
        <w:t>贯彻习近平总书记“把让人民宜居安居放在首位，把最好的资源留给人民”的精神，在立功竞赛活动中秉持以人民为中心的价值追求，加强市民投诉处理，强化数据分析研判，深入推进“诉转案”，提高处置效率和质量，真正做到市民投诉“件件有着落、事事有回音”，努力回应人民对美好生活的期盼。</w:t>
      </w:r>
    </w:p>
    <w:p w:rsidR="00361B0A" w:rsidRDefault="00013802">
      <w:pPr>
        <w:autoSpaceDE w:val="0"/>
        <w:autoSpaceDN w:val="0"/>
        <w:snapToGrid w:val="0"/>
        <w:spacing w:line="600" w:lineRule="exact"/>
        <w:ind w:firstLine="600"/>
        <w:jc w:val="left"/>
        <w:rPr>
          <w:rFonts w:ascii="仿宋_GB2312" w:eastAsia="仿宋_GB2312"/>
          <w:sz w:val="32"/>
          <w:szCs w:val="32"/>
        </w:rPr>
      </w:pPr>
      <w:r w:rsidRPr="00013802">
        <w:rPr>
          <w:rFonts w:ascii="仿宋_GB2312" w:eastAsia="仿宋_GB2312" w:hint="eastAsia"/>
          <w:b/>
          <w:sz w:val="32"/>
          <w:szCs w:val="32"/>
        </w:rPr>
        <w:t>2.坚持融入社会治理。</w:t>
      </w:r>
      <w:r w:rsidRPr="00013802">
        <w:rPr>
          <w:rFonts w:ascii="仿宋_GB2312" w:eastAsia="仿宋_GB2312" w:hint="eastAsia"/>
          <w:sz w:val="32"/>
          <w:szCs w:val="32"/>
        </w:rPr>
        <w:t>一是要发挥全市6000余家城管执法社区工作室、100家试点“新民帮侬忙”社区联络点的作用，畅通渠道听真实声音，主动靠前为群众办实事，全面融入社会治理大局。二是要加强与房管物业、绿化市容、生态环境、公安交警等部门的沟通协作，建立健全信息共享、案件移送、联动执法等工作机制，</w:t>
      </w:r>
      <w:r w:rsidRPr="00013802">
        <w:rPr>
          <w:rFonts w:ascii="仿宋_GB2312" w:eastAsia="仿宋_GB2312" w:hAnsi="仿宋" w:hint="eastAsia"/>
          <w:sz w:val="32"/>
          <w:szCs w:val="32"/>
        </w:rPr>
        <w:t>共同提升城市环境治理现代化水平。</w:t>
      </w:r>
    </w:p>
    <w:p w:rsidR="00361B0A" w:rsidRDefault="00013802">
      <w:pPr>
        <w:snapToGrid w:val="0"/>
        <w:spacing w:line="600" w:lineRule="exact"/>
        <w:ind w:firstLine="600"/>
        <w:jc w:val="left"/>
        <w:rPr>
          <w:rFonts w:ascii="仿宋_GB2312" w:eastAsia="仿宋_GB2312"/>
          <w:sz w:val="32"/>
          <w:szCs w:val="32"/>
        </w:rPr>
      </w:pPr>
      <w:r w:rsidRPr="00013802">
        <w:rPr>
          <w:rFonts w:ascii="仿宋_GB2312" w:eastAsia="仿宋_GB2312" w:hint="eastAsia"/>
          <w:b/>
          <w:sz w:val="32"/>
          <w:szCs w:val="32"/>
        </w:rPr>
        <w:t>3.坚持扩大外延影响。</w:t>
      </w:r>
      <w:r w:rsidRPr="00013802">
        <w:rPr>
          <w:rFonts w:ascii="仿宋_GB2312" w:eastAsia="仿宋_GB2312" w:hint="eastAsia"/>
          <w:sz w:val="32"/>
          <w:szCs w:val="32"/>
        </w:rPr>
        <w:t>用接地气、入人心的宣传方式，扩大立功竞赛活动的内生外延，把普法宣教工作融于日常，以传统媒体为主阵地，发挥新媒体的扩散优势，起到共振效应。通过</w:t>
      </w:r>
      <w:r w:rsidRPr="00013802">
        <w:rPr>
          <w:rFonts w:ascii="仿宋_GB2312" w:eastAsia="仿宋_GB2312"/>
          <w:sz w:val="32"/>
          <w:szCs w:val="32"/>
        </w:rPr>
        <w:t xml:space="preserve"> </w:t>
      </w:r>
      <w:r w:rsidRPr="00013802">
        <w:rPr>
          <w:rFonts w:ascii="仿宋_GB2312" w:eastAsia="仿宋_GB2312" w:hint="eastAsia"/>
          <w:sz w:val="32"/>
          <w:szCs w:val="32"/>
        </w:rPr>
        <w:t>“7.15公众开放日”、“城管执法局长接热线”、微信公众号、公益阵地宣传等形式，有效提高市民群众对城管执法工作的熟悉度和知晓率，不断提升支持率和满意度。</w:t>
      </w:r>
    </w:p>
    <w:p w:rsidR="00361B0A" w:rsidRDefault="00013802">
      <w:pPr>
        <w:snapToGrid w:val="0"/>
        <w:spacing w:line="600" w:lineRule="exact"/>
        <w:ind w:firstLine="600"/>
        <w:jc w:val="left"/>
        <w:rPr>
          <w:rFonts w:ascii="黑体" w:eastAsia="黑体" w:hAnsi="黑体"/>
          <w:sz w:val="32"/>
          <w:szCs w:val="32"/>
        </w:rPr>
      </w:pPr>
      <w:r w:rsidRPr="00013802">
        <w:rPr>
          <w:rFonts w:ascii="黑体" w:eastAsia="黑体" w:hAnsi="黑体" w:hint="eastAsia"/>
          <w:sz w:val="32"/>
          <w:szCs w:val="32"/>
        </w:rPr>
        <w:t>三、参赛范围</w:t>
      </w:r>
    </w:p>
    <w:p w:rsidR="00361B0A" w:rsidRDefault="00013802" w:rsidP="00B517EC">
      <w:pPr>
        <w:snapToGrid w:val="0"/>
        <w:spacing w:line="600" w:lineRule="exact"/>
        <w:ind w:firstLineChars="200" w:firstLine="640"/>
        <w:rPr>
          <w:rFonts w:ascii="仿宋_GB2312" w:eastAsia="仿宋_GB2312"/>
          <w:sz w:val="32"/>
          <w:szCs w:val="32"/>
        </w:rPr>
      </w:pPr>
      <w:r w:rsidRPr="00013802">
        <w:rPr>
          <w:rFonts w:ascii="仿宋_GB2312" w:eastAsia="仿宋_GB2312" w:hint="eastAsia"/>
          <w:sz w:val="32"/>
          <w:szCs w:val="32"/>
        </w:rPr>
        <w:t>本市城管执法系统所属单位和个人。</w:t>
      </w:r>
    </w:p>
    <w:p w:rsidR="00361B0A" w:rsidRDefault="00013802">
      <w:pPr>
        <w:snapToGrid w:val="0"/>
        <w:spacing w:line="600" w:lineRule="exact"/>
        <w:ind w:firstLine="600"/>
        <w:jc w:val="left"/>
        <w:rPr>
          <w:rFonts w:ascii="黑体" w:eastAsia="黑体" w:hAnsi="黑体"/>
          <w:sz w:val="32"/>
          <w:szCs w:val="32"/>
        </w:rPr>
      </w:pPr>
      <w:r w:rsidRPr="00013802">
        <w:rPr>
          <w:rFonts w:ascii="黑体" w:eastAsia="黑体" w:hAnsi="黑体" w:hint="eastAsia"/>
          <w:sz w:val="32"/>
          <w:szCs w:val="32"/>
        </w:rPr>
        <w:t>四、工作安排</w:t>
      </w:r>
    </w:p>
    <w:p w:rsidR="00361B0A" w:rsidRDefault="00013802" w:rsidP="00B517EC">
      <w:pPr>
        <w:snapToGrid w:val="0"/>
        <w:spacing w:line="600" w:lineRule="exact"/>
        <w:ind w:firstLineChars="200" w:firstLine="643"/>
        <w:rPr>
          <w:rFonts w:ascii="楷体_GB2312" w:eastAsia="楷体_GB2312"/>
          <w:b/>
          <w:sz w:val="32"/>
          <w:szCs w:val="32"/>
        </w:rPr>
      </w:pPr>
      <w:r w:rsidRPr="00013802">
        <w:rPr>
          <w:rFonts w:ascii="楷体_GB2312" w:eastAsia="楷体_GB2312" w:hint="eastAsia"/>
          <w:b/>
          <w:sz w:val="32"/>
          <w:szCs w:val="32"/>
        </w:rPr>
        <w:t>（一）动员部署阶段</w:t>
      </w:r>
    </w:p>
    <w:p w:rsidR="00361B0A" w:rsidRDefault="00013802" w:rsidP="00B517EC">
      <w:pPr>
        <w:snapToGrid w:val="0"/>
        <w:spacing w:line="600" w:lineRule="exact"/>
        <w:ind w:firstLineChars="200" w:firstLine="640"/>
        <w:rPr>
          <w:rFonts w:ascii="仿宋_GB2312" w:eastAsia="仿宋_GB2312" w:hAnsi="楷体"/>
          <w:sz w:val="32"/>
          <w:szCs w:val="32"/>
        </w:rPr>
      </w:pPr>
      <w:r w:rsidRPr="00013802">
        <w:rPr>
          <w:rFonts w:ascii="仿宋_GB2312" w:eastAsia="仿宋_GB2312" w:hAnsi="楷体" w:hint="eastAsia"/>
          <w:sz w:val="32"/>
          <w:szCs w:val="32"/>
        </w:rPr>
        <w:t>根据市竞赛办、市住建委赛区要求，</w:t>
      </w:r>
      <w:r w:rsidRPr="00013802">
        <w:rPr>
          <w:rFonts w:ascii="仿宋_GB2312" w:eastAsia="仿宋_GB2312" w:hint="eastAsia"/>
          <w:sz w:val="32"/>
          <w:szCs w:val="32"/>
        </w:rPr>
        <w:t>坚持“一盘棋”布局，拧成“一股绳”推进，</w:t>
      </w:r>
      <w:r w:rsidRPr="00013802">
        <w:rPr>
          <w:rFonts w:ascii="仿宋_GB2312" w:eastAsia="仿宋_GB2312" w:hAnsi="楷体" w:hint="eastAsia"/>
          <w:sz w:val="32"/>
          <w:szCs w:val="32"/>
        </w:rPr>
        <w:t>结合工作实际，</w:t>
      </w:r>
      <w:r w:rsidRPr="00013802">
        <w:rPr>
          <w:rFonts w:ascii="仿宋_GB2312" w:eastAsia="仿宋_GB2312" w:hint="eastAsia"/>
          <w:sz w:val="32"/>
          <w:szCs w:val="32"/>
        </w:rPr>
        <w:t>制定立功竞赛活动工作计划，</w:t>
      </w:r>
      <w:r w:rsidRPr="00013802">
        <w:rPr>
          <w:rFonts w:ascii="仿宋_GB2312" w:eastAsia="仿宋_GB2312" w:hAnsi="楷体" w:hint="eastAsia"/>
          <w:sz w:val="32"/>
          <w:szCs w:val="32"/>
        </w:rPr>
        <w:t>全面动员部署，广泛动员参赛，扩大竞赛覆盖面。</w:t>
      </w:r>
    </w:p>
    <w:p w:rsidR="00361B0A" w:rsidRDefault="00013802" w:rsidP="00B517EC">
      <w:pPr>
        <w:snapToGrid w:val="0"/>
        <w:spacing w:line="600" w:lineRule="exact"/>
        <w:ind w:firstLineChars="200" w:firstLine="643"/>
        <w:rPr>
          <w:rFonts w:ascii="楷体_GB2312" w:eastAsia="楷体_GB2312"/>
          <w:b/>
          <w:sz w:val="32"/>
          <w:szCs w:val="32"/>
        </w:rPr>
      </w:pPr>
      <w:r w:rsidRPr="00013802">
        <w:rPr>
          <w:rFonts w:ascii="楷体_GB2312" w:eastAsia="楷体_GB2312" w:hint="eastAsia"/>
          <w:b/>
          <w:sz w:val="32"/>
          <w:szCs w:val="32"/>
        </w:rPr>
        <w:t>（二）组织实施阶段</w:t>
      </w:r>
    </w:p>
    <w:p w:rsidR="00361B0A" w:rsidRDefault="00013802" w:rsidP="00B517EC">
      <w:pPr>
        <w:snapToGrid w:val="0"/>
        <w:spacing w:line="600" w:lineRule="exact"/>
        <w:ind w:firstLineChars="200" w:firstLine="640"/>
        <w:rPr>
          <w:rFonts w:ascii="仿宋_GB2312" w:eastAsia="仿宋_GB2312" w:hAnsi="楷体"/>
          <w:sz w:val="32"/>
          <w:szCs w:val="32"/>
        </w:rPr>
      </w:pPr>
      <w:r w:rsidRPr="00013802">
        <w:rPr>
          <w:rFonts w:ascii="仿宋_GB2312" w:eastAsia="仿宋_GB2312" w:hAnsi="楷体" w:hint="eastAsia"/>
          <w:sz w:val="32"/>
          <w:szCs w:val="32"/>
        </w:rPr>
        <w:t>各参赛单位按照竞赛活动方案，开展体现时代特征、执法特征的立功竞赛活动，主题鲜明，扎实推进，上下联动，不断提升活动实效。</w:t>
      </w:r>
    </w:p>
    <w:p w:rsidR="00361B0A" w:rsidRDefault="00013802" w:rsidP="00B517EC">
      <w:pPr>
        <w:snapToGrid w:val="0"/>
        <w:spacing w:line="600" w:lineRule="exact"/>
        <w:ind w:firstLineChars="200" w:firstLine="643"/>
        <w:rPr>
          <w:rFonts w:ascii="楷体_GB2312" w:eastAsia="楷体_GB2312"/>
          <w:b/>
          <w:sz w:val="32"/>
          <w:szCs w:val="32"/>
        </w:rPr>
      </w:pPr>
      <w:r w:rsidRPr="00013802">
        <w:rPr>
          <w:rFonts w:ascii="楷体_GB2312" w:eastAsia="楷体_GB2312" w:hint="eastAsia"/>
          <w:b/>
          <w:sz w:val="32"/>
          <w:szCs w:val="32"/>
        </w:rPr>
        <w:t>（三）考核推进阶段</w:t>
      </w:r>
    </w:p>
    <w:p w:rsidR="00361B0A" w:rsidRDefault="00013802" w:rsidP="00B517EC">
      <w:pPr>
        <w:snapToGrid w:val="0"/>
        <w:spacing w:line="600" w:lineRule="exact"/>
        <w:ind w:firstLineChars="200" w:firstLine="640"/>
        <w:rPr>
          <w:rFonts w:ascii="仿宋_GB2312" w:eastAsia="仿宋_GB2312"/>
          <w:sz w:val="32"/>
          <w:szCs w:val="32"/>
        </w:rPr>
      </w:pPr>
      <w:r w:rsidRPr="00013802">
        <w:rPr>
          <w:rFonts w:ascii="仿宋_GB2312" w:eastAsia="仿宋_GB2312" w:hint="eastAsia"/>
          <w:sz w:val="32"/>
          <w:szCs w:val="32"/>
        </w:rPr>
        <w:t>按照市竞赛办“年初部署、日常考核、中途检查、年终考核”的立功竞赛考评体系，将考评工作贯穿于立功竞赛活动全过程，不断提升考核评比的完整性、规范性。</w:t>
      </w:r>
    </w:p>
    <w:p w:rsidR="00361B0A" w:rsidRDefault="00013802" w:rsidP="00B517EC">
      <w:pPr>
        <w:snapToGrid w:val="0"/>
        <w:spacing w:line="600" w:lineRule="exact"/>
        <w:ind w:firstLineChars="200" w:firstLine="643"/>
        <w:rPr>
          <w:rFonts w:ascii="楷体_GB2312" w:eastAsia="楷体_GB2312"/>
          <w:b/>
          <w:sz w:val="32"/>
          <w:szCs w:val="32"/>
        </w:rPr>
      </w:pPr>
      <w:r w:rsidRPr="00013802">
        <w:rPr>
          <w:rFonts w:ascii="楷体_GB2312" w:eastAsia="楷体_GB2312" w:hint="eastAsia"/>
          <w:b/>
          <w:sz w:val="32"/>
          <w:szCs w:val="32"/>
        </w:rPr>
        <w:t>（四）评比表彰阶段</w:t>
      </w:r>
    </w:p>
    <w:p w:rsidR="00361B0A" w:rsidRDefault="00013802" w:rsidP="00B517EC">
      <w:pPr>
        <w:snapToGrid w:val="0"/>
        <w:spacing w:line="600" w:lineRule="exact"/>
        <w:ind w:firstLineChars="200" w:firstLine="640"/>
        <w:rPr>
          <w:rFonts w:ascii="仿宋_GB2312" w:eastAsia="仿宋_GB2312" w:hAnsi="楷体"/>
          <w:sz w:val="32"/>
          <w:szCs w:val="32"/>
        </w:rPr>
      </w:pPr>
      <w:r w:rsidRPr="00013802">
        <w:rPr>
          <w:rFonts w:ascii="仿宋_GB2312" w:eastAsia="仿宋_GB2312" w:hAnsi="楷体" w:hint="eastAsia"/>
          <w:sz w:val="32"/>
          <w:szCs w:val="32"/>
        </w:rPr>
        <w:t>根据赛区评选要求，市城管执法分赛区立功竞赛领导小组办公室负责评选具体工作。各参赛单位在竞赛过程中注重挖掘培育先进典型，年终组织推荐评选，进行表彰表扬。</w:t>
      </w:r>
    </w:p>
    <w:p w:rsidR="00361B0A" w:rsidRDefault="00013802">
      <w:pPr>
        <w:snapToGrid w:val="0"/>
        <w:spacing w:line="600" w:lineRule="exact"/>
        <w:ind w:firstLine="600"/>
        <w:jc w:val="left"/>
        <w:rPr>
          <w:rFonts w:ascii="黑体" w:eastAsia="黑体" w:hAnsi="黑体"/>
          <w:sz w:val="32"/>
          <w:szCs w:val="32"/>
        </w:rPr>
      </w:pPr>
      <w:r w:rsidRPr="00013802">
        <w:rPr>
          <w:rFonts w:ascii="黑体" w:eastAsia="黑体" w:hAnsi="黑体" w:hint="eastAsia"/>
          <w:sz w:val="32"/>
          <w:szCs w:val="32"/>
        </w:rPr>
        <w:t>五、工作要求</w:t>
      </w:r>
    </w:p>
    <w:p w:rsidR="00361B0A" w:rsidRDefault="00013802" w:rsidP="00B517EC">
      <w:pPr>
        <w:snapToGrid w:val="0"/>
        <w:spacing w:line="600" w:lineRule="exact"/>
        <w:ind w:firstLineChars="200" w:firstLine="643"/>
        <w:rPr>
          <w:rFonts w:ascii="仿宋_GB2312" w:eastAsia="仿宋_GB2312" w:hAnsi="华文仿宋" w:cs="仿宋_GB2312"/>
          <w:sz w:val="32"/>
          <w:szCs w:val="32"/>
        </w:rPr>
      </w:pPr>
      <w:r w:rsidRPr="00013802">
        <w:rPr>
          <w:rFonts w:ascii="楷体_GB2312" w:eastAsia="楷体_GB2312" w:hint="eastAsia"/>
          <w:b/>
          <w:sz w:val="32"/>
          <w:szCs w:val="32"/>
        </w:rPr>
        <w:t>（一）加强领导，做好全年竞赛计划。</w:t>
      </w:r>
      <w:r w:rsidRPr="00013802">
        <w:rPr>
          <w:rFonts w:ascii="仿宋_GB2312" w:eastAsia="仿宋_GB2312" w:hAnsi="华文仿宋" w:cs="仿宋_GB2312" w:hint="eastAsia"/>
          <w:sz w:val="32"/>
          <w:szCs w:val="32"/>
        </w:rPr>
        <w:t>各参赛单位要制订好全年立功竞赛计划，完善组织体系，落实具体人员，形成“主要领导负总责、分管领导具体抓、领导小组重协调、参赛人员促落实”的工作机制。</w:t>
      </w:r>
      <w:r w:rsidRPr="00013802">
        <w:rPr>
          <w:rFonts w:ascii="仿宋_GB2312" w:eastAsia="仿宋_GB2312" w:hAnsi="Tahoma" w:cs="仿宋_GB2312" w:hint="eastAsia"/>
          <w:color w:val="000000"/>
          <w:kern w:val="0"/>
          <w:sz w:val="32"/>
          <w:szCs w:val="32"/>
        </w:rPr>
        <w:t>加强竞赛活动的检查、评比和考核工作，</w:t>
      </w:r>
      <w:r w:rsidRPr="00013802">
        <w:rPr>
          <w:rFonts w:ascii="仿宋_GB2312" w:eastAsia="仿宋_GB2312" w:hAnsi="华文仿宋" w:cs="仿宋_GB2312" w:hint="eastAsia"/>
          <w:sz w:val="32"/>
          <w:szCs w:val="32"/>
        </w:rPr>
        <w:t>力求从思想上重视、组织上落实、方案上细化、措施上有效，确保竞赛规划的前瞻性、可行性、全面性和保障性。</w:t>
      </w:r>
    </w:p>
    <w:p w:rsidR="00361B0A" w:rsidRDefault="00013802" w:rsidP="00B517EC">
      <w:pPr>
        <w:snapToGrid w:val="0"/>
        <w:spacing w:line="600" w:lineRule="exact"/>
        <w:ind w:firstLineChars="200" w:firstLine="643"/>
        <w:rPr>
          <w:rFonts w:ascii="仿宋_GB2312" w:eastAsia="仿宋_GB2312"/>
          <w:b/>
          <w:sz w:val="32"/>
          <w:szCs w:val="32"/>
        </w:rPr>
      </w:pPr>
      <w:r w:rsidRPr="00013802">
        <w:rPr>
          <w:rFonts w:ascii="楷体_GB2312" w:eastAsia="楷体_GB2312" w:hint="eastAsia"/>
          <w:b/>
          <w:sz w:val="32"/>
          <w:szCs w:val="32"/>
        </w:rPr>
        <w:t>（二）夯实基础，做好参赛登记注册。</w:t>
      </w:r>
      <w:r w:rsidRPr="00013802">
        <w:rPr>
          <w:rFonts w:ascii="仿宋_GB2312" w:eastAsia="仿宋_GB2312" w:hint="eastAsia"/>
          <w:sz w:val="32"/>
          <w:szCs w:val="32"/>
        </w:rPr>
        <w:t>按照市竞赛办要求，采用登记注册制，厘清参赛单位、团队的参赛领域、主体类别，分清参赛人员的管理归属，一个参赛单位只能登记注册在一个赛区，作为竞赛管理、考核、年终评比的依据。各参赛单位请于</w:t>
      </w:r>
      <w:r w:rsidRPr="00013802">
        <w:rPr>
          <w:rFonts w:ascii="仿宋_GB2312" w:eastAsia="仿宋_GB2312" w:hint="eastAsia"/>
          <w:b/>
          <w:sz w:val="32"/>
          <w:szCs w:val="32"/>
        </w:rPr>
        <w:t>6月17日（周四）前</w:t>
      </w:r>
      <w:r w:rsidRPr="00013802">
        <w:rPr>
          <w:rFonts w:ascii="仿宋_GB2312" w:eastAsia="仿宋_GB2312" w:hint="eastAsia"/>
          <w:sz w:val="32"/>
          <w:szCs w:val="32"/>
        </w:rPr>
        <w:t>填报《2021年市重点工程实事立功竞赛参赛公司（单位）登记表》（电子版及一式四份纸质版同步报送；如选择登记在行政关系所属赛区，仅需提供一份复印件备案）。</w:t>
      </w:r>
    </w:p>
    <w:p w:rsidR="00361B0A" w:rsidRDefault="00013802" w:rsidP="00B517EC">
      <w:pPr>
        <w:snapToGrid w:val="0"/>
        <w:spacing w:line="600" w:lineRule="exact"/>
        <w:ind w:firstLineChars="200" w:firstLine="643"/>
        <w:rPr>
          <w:rFonts w:ascii="仿宋_GB2312" w:eastAsia="仿宋_GB2312"/>
          <w:sz w:val="32"/>
          <w:szCs w:val="32"/>
        </w:rPr>
      </w:pPr>
      <w:r w:rsidRPr="00013802">
        <w:rPr>
          <w:rFonts w:ascii="楷体_GB2312" w:eastAsia="楷体_GB2312" w:hint="eastAsia"/>
          <w:b/>
          <w:sz w:val="32"/>
          <w:szCs w:val="32"/>
        </w:rPr>
        <w:t>（三）整合资源，做好竞赛社会宣传。</w:t>
      </w:r>
      <w:r w:rsidRPr="00013802">
        <w:rPr>
          <w:rFonts w:ascii="仿宋_GB2312" w:eastAsia="仿宋_GB2312" w:hint="eastAsia"/>
          <w:sz w:val="32"/>
          <w:szCs w:val="32"/>
        </w:rPr>
        <w:t>各单位要注重挖掘重大工程、民心工程、为民办实事项目、城市精细化管理中的一线先进典型，做好培养和宣传，让先进集体和先进个人在城管执法系统中形成示范引领效应，发挥立功竞赛“比学赶超”平台作用，持续弘扬劳模精神、劳动精神和工匠精神。</w:t>
      </w:r>
    </w:p>
    <w:p w:rsidR="00361B0A" w:rsidRDefault="00361B0A" w:rsidP="00B517EC">
      <w:pPr>
        <w:snapToGrid w:val="0"/>
        <w:spacing w:line="600" w:lineRule="exact"/>
        <w:ind w:firstLineChars="200" w:firstLine="643"/>
        <w:jc w:val="left"/>
        <w:rPr>
          <w:rFonts w:ascii="仿宋_GB2312" w:eastAsia="仿宋_GB2312"/>
          <w:b/>
          <w:color w:val="FF0000"/>
          <w:sz w:val="32"/>
          <w:szCs w:val="32"/>
        </w:rPr>
      </w:pPr>
    </w:p>
    <w:p w:rsidR="00361B0A" w:rsidRDefault="00013802" w:rsidP="00B517EC">
      <w:pPr>
        <w:snapToGrid w:val="0"/>
        <w:spacing w:line="600" w:lineRule="exact"/>
        <w:ind w:left="1606" w:hangingChars="500" w:hanging="1606"/>
        <w:jc w:val="left"/>
        <w:rPr>
          <w:rFonts w:ascii="仿宋_GB2312" w:eastAsia="仿宋_GB2312" w:hAnsi="华文仿宋"/>
          <w:sz w:val="32"/>
          <w:szCs w:val="32"/>
        </w:rPr>
      </w:pPr>
      <w:r w:rsidRPr="00013802">
        <w:rPr>
          <w:rFonts w:ascii="仿宋_GB2312" w:eastAsia="仿宋_GB2312"/>
          <w:b/>
          <w:color w:val="FF0000"/>
          <w:sz w:val="32"/>
          <w:szCs w:val="32"/>
        </w:rPr>
        <w:t xml:space="preserve">    </w:t>
      </w:r>
      <w:r w:rsidRPr="00013802">
        <w:rPr>
          <w:rFonts w:ascii="仿宋_GB2312" w:eastAsia="仿宋_GB2312" w:hint="eastAsia"/>
          <w:spacing w:val="-6"/>
          <w:sz w:val="32"/>
          <w:szCs w:val="32"/>
        </w:rPr>
        <w:t>附件：</w:t>
      </w:r>
      <w:r w:rsidRPr="00013802">
        <w:rPr>
          <w:rFonts w:ascii="仿宋_GB2312" w:eastAsia="仿宋_GB2312"/>
          <w:spacing w:val="-6"/>
          <w:sz w:val="32"/>
          <w:szCs w:val="32"/>
        </w:rPr>
        <w:t>1.</w:t>
      </w:r>
      <w:r w:rsidRPr="00013802">
        <w:rPr>
          <w:rFonts w:ascii="仿宋_GB2312" w:eastAsia="仿宋_GB2312" w:hAnsi="华文仿宋" w:hint="eastAsia"/>
          <w:sz w:val="32"/>
          <w:szCs w:val="32"/>
        </w:rPr>
        <w:t>关于报送</w:t>
      </w:r>
      <w:r w:rsidRPr="00013802">
        <w:rPr>
          <w:rFonts w:ascii="仿宋_GB2312" w:eastAsia="仿宋_GB2312" w:hAnsi="华文仿宋"/>
          <w:sz w:val="32"/>
          <w:szCs w:val="32"/>
        </w:rPr>
        <w:t>2021年上海市城管执法系统立功竞赛活动有关资料的要求</w:t>
      </w:r>
    </w:p>
    <w:p w:rsidR="00361B0A" w:rsidRDefault="00013802" w:rsidP="00B517EC">
      <w:pPr>
        <w:snapToGrid w:val="0"/>
        <w:spacing w:line="600" w:lineRule="exact"/>
        <w:ind w:leftChars="712" w:left="1495" w:firstLine="640"/>
        <w:jc w:val="left"/>
        <w:rPr>
          <w:rFonts w:ascii="仿宋_GB2312" w:eastAsia="仿宋_GB2312" w:hAnsi="华文仿宋"/>
          <w:sz w:val="32"/>
          <w:szCs w:val="32"/>
        </w:rPr>
      </w:pPr>
      <w:r w:rsidRPr="00013802">
        <w:rPr>
          <w:rFonts w:ascii="仿宋_GB2312" w:eastAsia="仿宋_GB2312" w:hAnsi="华文仿宋"/>
          <w:sz w:val="32"/>
          <w:szCs w:val="32"/>
        </w:rPr>
        <w:t>2.2021年市重点工程实事立功竞赛参赛公司（单位）</w:t>
      </w:r>
      <w:r w:rsidRPr="00013802">
        <w:rPr>
          <w:rFonts w:ascii="仿宋_GB2312" w:eastAsia="仿宋_GB2312" w:hAnsi="华文仿宋" w:hint="eastAsia"/>
          <w:sz w:val="32"/>
          <w:szCs w:val="32"/>
        </w:rPr>
        <w:t>登记表（参赛单位填）</w:t>
      </w:r>
    </w:p>
    <w:p w:rsidR="00361B0A" w:rsidRDefault="00013802" w:rsidP="00B517EC">
      <w:pPr>
        <w:snapToGrid w:val="0"/>
        <w:spacing w:line="600" w:lineRule="exact"/>
        <w:ind w:firstLineChars="450" w:firstLine="1440"/>
        <w:jc w:val="left"/>
        <w:rPr>
          <w:rFonts w:ascii="仿宋_GB2312" w:eastAsia="仿宋_GB2312" w:hAnsi="华文仿宋"/>
          <w:sz w:val="32"/>
          <w:szCs w:val="32"/>
        </w:rPr>
      </w:pPr>
      <w:r w:rsidRPr="00013802">
        <w:rPr>
          <w:rFonts w:ascii="仿宋_GB2312" w:eastAsia="仿宋_GB2312" w:hAnsi="华文仿宋"/>
          <w:sz w:val="32"/>
          <w:szCs w:val="32"/>
        </w:rPr>
        <w:t>3.登记注册填表说明</w:t>
      </w:r>
    </w:p>
    <w:p w:rsidR="00361B0A" w:rsidRDefault="00013802" w:rsidP="00B517EC">
      <w:pPr>
        <w:snapToGrid w:val="0"/>
        <w:spacing w:line="600" w:lineRule="exact"/>
        <w:ind w:firstLineChars="450" w:firstLine="1440"/>
        <w:jc w:val="left"/>
        <w:rPr>
          <w:rFonts w:ascii="仿宋_GB2312" w:eastAsia="仿宋_GB2312"/>
          <w:spacing w:val="-6"/>
          <w:sz w:val="32"/>
          <w:szCs w:val="32"/>
        </w:rPr>
      </w:pPr>
      <w:r w:rsidRPr="00013802">
        <w:rPr>
          <w:rFonts w:ascii="仿宋_GB2312" w:eastAsia="仿宋_GB2312" w:hAnsi="华文仿宋"/>
          <w:sz w:val="32"/>
          <w:szCs w:val="32"/>
        </w:rPr>
        <w:t>4.通讯录</w:t>
      </w:r>
    </w:p>
    <w:p w:rsidR="00361B0A" w:rsidRDefault="00361B0A">
      <w:pPr>
        <w:snapToGrid w:val="0"/>
        <w:spacing w:line="600" w:lineRule="exact"/>
        <w:ind w:firstLine="555"/>
        <w:rPr>
          <w:rFonts w:ascii="华文中宋" w:eastAsia="华文中宋" w:hAnsi="华文中宋"/>
          <w:b/>
          <w:sz w:val="32"/>
          <w:szCs w:val="32"/>
        </w:rPr>
      </w:pPr>
    </w:p>
    <w:p w:rsidR="00361B0A" w:rsidRDefault="00361B0A">
      <w:pPr>
        <w:snapToGrid w:val="0"/>
        <w:spacing w:line="600" w:lineRule="exact"/>
        <w:ind w:firstLine="555"/>
        <w:rPr>
          <w:rFonts w:ascii="华文中宋" w:eastAsia="华文中宋" w:hAnsi="华文中宋"/>
          <w:b/>
          <w:sz w:val="32"/>
          <w:szCs w:val="32"/>
        </w:rPr>
      </w:pPr>
    </w:p>
    <w:p w:rsidR="00361B0A" w:rsidRDefault="00361B0A">
      <w:pPr>
        <w:snapToGrid w:val="0"/>
        <w:spacing w:line="600" w:lineRule="exact"/>
        <w:ind w:firstLine="555"/>
        <w:rPr>
          <w:rFonts w:ascii="华文中宋" w:eastAsia="华文中宋" w:hAnsi="华文中宋"/>
          <w:b/>
          <w:sz w:val="32"/>
          <w:szCs w:val="32"/>
        </w:rPr>
      </w:pPr>
    </w:p>
    <w:p w:rsidR="00361B0A" w:rsidRDefault="00155BB0">
      <w:pPr>
        <w:snapToGrid w:val="0"/>
        <w:spacing w:line="600" w:lineRule="exact"/>
        <w:ind w:firstLine="555"/>
        <w:rPr>
          <w:rFonts w:ascii="仿宋_GB2312" w:eastAsia="仿宋_GB2312"/>
          <w:color w:val="000000"/>
          <w:sz w:val="32"/>
          <w:szCs w:val="32"/>
        </w:rPr>
      </w:pPr>
      <w:r>
        <w:rPr>
          <w:rFonts w:ascii="仿宋_GB2312" w:eastAsia="仿宋_GB2312"/>
          <w:noProof/>
          <w:color w:val="000000"/>
          <w:sz w:val="32"/>
          <w:szCs w:val="32"/>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93.25pt;margin-top:-56.3pt;width:119.5pt;height:119.95pt;z-index:251659264;mso-position-horizontal-relative:text;mso-position-vertical-relative:line" stroked="f">
            <v:imagedata r:id="rId6" o:title=""/>
            <w10:anchorlock/>
          </v:shape>
          <w:control r:id="rId7" w:name="Sign1" w:shapeid="_x0000_s1028"/>
        </w:pict>
      </w:r>
      <w:r w:rsidR="00940D8F">
        <w:rPr>
          <w:rFonts w:ascii="仿宋_GB2312" w:eastAsia="仿宋_GB2312"/>
          <w:color w:val="000000"/>
          <w:sz w:val="32"/>
          <w:szCs w:val="32"/>
        </w:rPr>
        <w:t xml:space="preserve">                                 2021</w:t>
      </w:r>
      <w:r w:rsidR="00940D8F">
        <w:rPr>
          <w:rFonts w:ascii="仿宋_GB2312" w:eastAsia="仿宋_GB2312" w:hint="eastAsia"/>
          <w:color w:val="000000"/>
          <w:sz w:val="32"/>
          <w:szCs w:val="32"/>
        </w:rPr>
        <w:t>年</w:t>
      </w:r>
      <w:r w:rsidR="00940D8F">
        <w:rPr>
          <w:rFonts w:ascii="仿宋_GB2312" w:eastAsia="仿宋_GB2312"/>
          <w:color w:val="000000"/>
          <w:sz w:val="32"/>
          <w:szCs w:val="32"/>
        </w:rPr>
        <w:t>6</w:t>
      </w:r>
      <w:r w:rsidR="00940D8F">
        <w:rPr>
          <w:rFonts w:ascii="仿宋_GB2312" w:eastAsia="仿宋_GB2312" w:hint="eastAsia"/>
          <w:color w:val="000000"/>
          <w:sz w:val="32"/>
          <w:szCs w:val="32"/>
        </w:rPr>
        <w:t>月</w:t>
      </w:r>
      <w:r w:rsidR="00D37DE4">
        <w:rPr>
          <w:rFonts w:ascii="仿宋_GB2312" w:eastAsia="仿宋_GB2312"/>
          <w:color w:val="000000"/>
          <w:sz w:val="32"/>
          <w:szCs w:val="32"/>
        </w:rPr>
        <w:t>8</w:t>
      </w:r>
      <w:r w:rsidR="00940D8F">
        <w:rPr>
          <w:rFonts w:ascii="仿宋_GB2312" w:eastAsia="仿宋_GB2312" w:hint="eastAsia"/>
          <w:color w:val="000000"/>
          <w:sz w:val="32"/>
          <w:szCs w:val="32"/>
        </w:rPr>
        <w:t>日</w:t>
      </w:r>
    </w:p>
    <w:p w:rsidR="00361B0A" w:rsidRDefault="00361B0A">
      <w:pPr>
        <w:snapToGrid w:val="0"/>
        <w:spacing w:line="600" w:lineRule="exact"/>
        <w:ind w:firstLine="555"/>
        <w:rPr>
          <w:rFonts w:ascii="仿宋_GB2312" w:eastAsia="仿宋_GB2312"/>
          <w:color w:val="000000"/>
          <w:sz w:val="32"/>
          <w:szCs w:val="32"/>
        </w:rPr>
      </w:pPr>
    </w:p>
    <w:p w:rsidR="00361B0A" w:rsidRDefault="00361B0A">
      <w:pPr>
        <w:snapToGrid w:val="0"/>
        <w:spacing w:line="600" w:lineRule="exact"/>
        <w:ind w:firstLine="555"/>
        <w:rPr>
          <w:rFonts w:ascii="仿宋_GB2312" w:eastAsia="仿宋_GB2312"/>
          <w:color w:val="000000"/>
          <w:sz w:val="32"/>
          <w:szCs w:val="32"/>
        </w:rPr>
      </w:pPr>
    </w:p>
    <w:p w:rsidR="00361B0A" w:rsidRDefault="00361B0A">
      <w:pPr>
        <w:snapToGrid w:val="0"/>
        <w:spacing w:line="600" w:lineRule="exact"/>
        <w:ind w:firstLine="555"/>
        <w:rPr>
          <w:rFonts w:ascii="仿宋_GB2312" w:eastAsia="仿宋_GB2312"/>
          <w:color w:val="000000"/>
          <w:sz w:val="32"/>
          <w:szCs w:val="32"/>
        </w:rPr>
      </w:pPr>
    </w:p>
    <w:p w:rsidR="00361B0A" w:rsidRDefault="00361B0A">
      <w:pPr>
        <w:snapToGrid w:val="0"/>
        <w:spacing w:line="600" w:lineRule="exact"/>
        <w:ind w:firstLine="555"/>
        <w:rPr>
          <w:rFonts w:ascii="仿宋_GB2312" w:eastAsia="仿宋_GB2312"/>
          <w:color w:val="000000"/>
          <w:sz w:val="32"/>
          <w:szCs w:val="32"/>
        </w:rPr>
      </w:pPr>
    </w:p>
    <w:p w:rsidR="00361B0A" w:rsidRDefault="00361B0A">
      <w:pPr>
        <w:snapToGrid w:val="0"/>
        <w:spacing w:line="56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892F34" w:rsidRDefault="00892F34" w:rsidP="001D0B67">
      <w:pPr>
        <w:spacing w:line="520" w:lineRule="exact"/>
        <w:ind w:firstLine="555"/>
        <w:rPr>
          <w:rFonts w:ascii="仿宋_GB2312" w:eastAsia="仿宋_GB2312"/>
          <w:color w:val="000000"/>
          <w:sz w:val="32"/>
          <w:szCs w:val="32"/>
        </w:rPr>
      </w:pPr>
    </w:p>
    <w:p w:rsidR="001D0B67" w:rsidRDefault="001D0B67" w:rsidP="001D0B67">
      <w:pPr>
        <w:spacing w:line="520" w:lineRule="exact"/>
        <w:ind w:firstLine="555"/>
        <w:rPr>
          <w:rFonts w:ascii="仿宋_GB2312" w:eastAsia="仿宋_GB2312"/>
          <w:color w:val="000000"/>
          <w:sz w:val="32"/>
          <w:szCs w:val="32"/>
        </w:rPr>
      </w:pPr>
    </w:p>
    <w:p w:rsidR="001D0B67" w:rsidRDefault="001D0B67" w:rsidP="001D0B67">
      <w:pPr>
        <w:spacing w:line="520" w:lineRule="exact"/>
        <w:rPr>
          <w:rFonts w:ascii="仿宋_GB2312" w:eastAsia="仿宋_GB2312"/>
          <w:color w:val="000000"/>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D37DE4" w:rsidRDefault="00D37DE4" w:rsidP="001D0B67">
      <w:pPr>
        <w:spacing w:line="520" w:lineRule="exact"/>
        <w:rPr>
          <w:rFonts w:ascii="仿宋" w:eastAsia="仿宋" w:hAnsi="仿宋"/>
          <w:sz w:val="32"/>
          <w:szCs w:val="32"/>
        </w:rPr>
      </w:pPr>
    </w:p>
    <w:p w:rsidR="001D0B67" w:rsidRDefault="001D0B67" w:rsidP="001D0B67">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p>
    <w:p w:rsidR="001D0B67" w:rsidRDefault="00155BB0" w:rsidP="001D0B67">
      <w:pPr>
        <w:spacing w:line="520" w:lineRule="exact"/>
        <w:rPr>
          <w:rFonts w:ascii="仿宋_GB2312" w:eastAsia="仿宋_GB2312" w:hAnsi="仿宋"/>
          <w:sz w:val="32"/>
          <w:szCs w:val="32"/>
        </w:rPr>
      </w:pPr>
      <w:r w:rsidRPr="00155BB0">
        <w:rPr>
          <w:noProof/>
        </w:rPr>
        <w:pict>
          <v:line id="直接连接符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KxLQ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"/>
        </w:pict>
      </w:r>
      <w:bookmarkStart w:id="2" w:name="OLE_LINK7"/>
      <w:bookmarkStart w:id="3" w:name="OLE_LINK6"/>
      <w:bookmarkStart w:id="4" w:name="OLE_LINK5"/>
      <w:bookmarkStart w:id="5" w:name="OLE_LINK4"/>
      <w:r w:rsidR="00BA66C6">
        <w:rPr>
          <w:rFonts w:ascii="仿宋_GB2312" w:eastAsia="仿宋_GB2312" w:hint="eastAsia"/>
          <w:color w:val="000000"/>
          <w:spacing w:val="-42"/>
          <w:kern w:val="0"/>
          <w:sz w:val="32"/>
          <w:szCs w:val="32"/>
        </w:rPr>
        <w:t xml:space="preserve">上海市城市管理行政执法分赛区立功竞赛领导小组办公室 </w:t>
      </w:r>
      <w:r w:rsidR="00D37DE4">
        <w:rPr>
          <w:rFonts w:ascii="仿宋_GB2312" w:eastAsia="仿宋_GB2312"/>
          <w:color w:val="000000"/>
          <w:spacing w:val="-42"/>
          <w:kern w:val="0"/>
          <w:sz w:val="32"/>
          <w:szCs w:val="32"/>
        </w:rPr>
        <w:t xml:space="preserve">  2021</w:t>
      </w:r>
      <w:r w:rsidR="00BA66C6">
        <w:rPr>
          <w:rFonts w:ascii="仿宋_GB2312" w:eastAsia="仿宋_GB2312" w:hAnsi="仿宋" w:hint="eastAsia"/>
          <w:spacing w:val="-50"/>
          <w:kern w:val="0"/>
          <w:sz w:val="32"/>
          <w:szCs w:val="32"/>
        </w:rPr>
        <w:t xml:space="preserve">年 </w:t>
      </w:r>
      <w:r w:rsidR="00D37DE4">
        <w:rPr>
          <w:rFonts w:ascii="仿宋_GB2312" w:eastAsia="仿宋_GB2312" w:hAnsi="仿宋"/>
          <w:spacing w:val="-50"/>
          <w:kern w:val="0"/>
          <w:sz w:val="32"/>
          <w:szCs w:val="32"/>
        </w:rPr>
        <w:t>6</w:t>
      </w:r>
      <w:r w:rsidR="00BA66C6">
        <w:rPr>
          <w:rFonts w:ascii="仿宋_GB2312" w:eastAsia="仿宋_GB2312" w:hAnsi="仿宋" w:hint="eastAsia"/>
          <w:spacing w:val="-50"/>
          <w:kern w:val="0"/>
          <w:sz w:val="32"/>
          <w:szCs w:val="32"/>
        </w:rPr>
        <w:t xml:space="preserve">月 </w:t>
      </w:r>
      <w:r w:rsidR="00D37DE4">
        <w:rPr>
          <w:rFonts w:ascii="仿宋_GB2312" w:eastAsia="仿宋_GB2312" w:hAnsi="仿宋"/>
          <w:spacing w:val="-50"/>
          <w:kern w:val="0"/>
          <w:sz w:val="32"/>
          <w:szCs w:val="32"/>
        </w:rPr>
        <w:t>8</w:t>
      </w:r>
      <w:r w:rsidR="00BA66C6">
        <w:rPr>
          <w:rFonts w:ascii="仿宋_GB2312" w:eastAsia="仿宋_GB2312" w:hAnsi="仿宋" w:hint="eastAsia"/>
          <w:spacing w:val="-50"/>
          <w:kern w:val="0"/>
          <w:sz w:val="32"/>
          <w:szCs w:val="32"/>
        </w:rPr>
        <w:t>日印发</w:t>
      </w:r>
      <w:bookmarkEnd w:id="2"/>
      <w:bookmarkEnd w:id="3"/>
      <w:bookmarkEnd w:id="4"/>
      <w:bookmarkEnd w:id="5"/>
      <w:r w:rsidR="001D0B67">
        <w:rPr>
          <w:rFonts w:ascii="仿宋_GB2312" w:eastAsia="仿宋_GB2312" w:hAnsi="仿宋" w:hint="eastAsia"/>
          <w:sz w:val="32"/>
          <w:szCs w:val="32"/>
        </w:rPr>
        <w:t xml:space="preserve"> </w:t>
      </w:r>
    </w:p>
    <w:p w:rsidR="008A6EFA" w:rsidRPr="008A6EFA" w:rsidRDefault="00155BB0" w:rsidP="00892F34">
      <w:pPr>
        <w:wordWrap w:val="0"/>
        <w:spacing w:line="520" w:lineRule="exact"/>
        <w:jc w:val="right"/>
      </w:pPr>
      <w:r>
        <w:rPr>
          <w:noProof/>
        </w:rPr>
        <w:pict>
          <v:line id="直接连接符 1"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gT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"/>
        </w:pict>
      </w:r>
      <w:r w:rsidR="001D0B67">
        <w:rPr>
          <w:rFonts w:ascii="仿宋_GB2312" w:eastAsia="仿宋_GB2312" w:hAnsi="仿宋" w:hint="eastAsia"/>
          <w:color w:val="FFFFFF"/>
          <w:sz w:val="32"/>
          <w:szCs w:val="32"/>
        </w:rPr>
        <w:t>（共印</w:t>
      </w:r>
      <w:bookmarkStart w:id="6" w:name="打印份数"/>
      <w:r w:rsidR="001D0B67">
        <w:rPr>
          <w:rFonts w:ascii="仿宋_GB2312" w:eastAsia="仿宋_GB2312" w:hAnsi="仿宋" w:hint="eastAsia"/>
          <w:color w:val="FFFFFF"/>
          <w:sz w:val="32"/>
          <w:szCs w:val="32"/>
        </w:rPr>
        <w:t xml:space="preserve">  </w:t>
      </w:r>
      <w:bookmarkEnd w:id="6"/>
      <w:r w:rsidR="001D0B67">
        <w:rPr>
          <w:rFonts w:ascii="仿宋_GB2312" w:eastAsia="仿宋_GB2312" w:hAnsi="仿宋" w:hint="eastAsia"/>
          <w:color w:val="FFFFFF"/>
          <w:sz w:val="32"/>
          <w:szCs w:val="32"/>
        </w:rPr>
        <w:t>份）</w:t>
      </w:r>
    </w:p>
    <w:p w:rsidR="007901C7" w:rsidRPr="008A6EFA" w:rsidRDefault="007901C7" w:rsidP="008A6EFA">
      <w:pPr>
        <w:ind w:firstLineChars="200" w:firstLine="420"/>
      </w:pPr>
    </w:p>
    <w:sectPr w:rsidR="007901C7" w:rsidRPr="008A6EFA" w:rsidSect="008A6EF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E52" w:rsidRDefault="00A30E52" w:rsidP="008A6EFA">
      <w:r>
        <w:separator/>
      </w:r>
    </w:p>
  </w:endnote>
  <w:endnote w:type="continuationSeparator" w:id="1">
    <w:p w:rsidR="00A30E52" w:rsidRDefault="00A30E52" w:rsidP="008A6E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FA" w:rsidRDefault="008A6EFA">
    <w:pPr>
      <w:pStyle w:val="a4"/>
    </w:pPr>
    <w:r w:rsidRPr="00D37DE4">
      <w:rPr>
        <w:rFonts w:ascii="仿宋_GB2312" w:eastAsia="仿宋_GB2312" w:hAnsi="仿宋" w:hint="eastAsia"/>
        <w:sz w:val="28"/>
        <w:szCs w:val="28"/>
      </w:rPr>
      <w:t>-</w:t>
    </w:r>
    <w:sdt>
      <w:sdtPr>
        <w:rPr>
          <w:rFonts w:ascii="仿宋_GB2312" w:eastAsia="仿宋_GB2312" w:hint="eastAsia"/>
          <w:sz w:val="28"/>
          <w:szCs w:val="28"/>
        </w:rPr>
        <w:id w:val="-569350137"/>
        <w:docPartObj>
          <w:docPartGallery w:val="Page Numbers (Bottom of Page)"/>
          <w:docPartUnique/>
        </w:docPartObj>
      </w:sdtPr>
      <w:sdtEndPr>
        <w:rPr>
          <w:rFonts w:ascii="Times New Roman" w:eastAsia="宋体" w:hint="default"/>
          <w:sz w:val="18"/>
          <w:szCs w:val="18"/>
        </w:rPr>
      </w:sdtEndPr>
      <w:sdtContent>
        <w:r w:rsidR="00155BB0" w:rsidRPr="00013802">
          <w:rPr>
            <w:rFonts w:ascii="仿宋_GB2312" w:eastAsia="仿宋_GB2312"/>
            <w:sz w:val="28"/>
            <w:szCs w:val="28"/>
          </w:rPr>
          <w:fldChar w:fldCharType="begin"/>
        </w:r>
        <w:r w:rsidR="00013802" w:rsidRPr="00013802">
          <w:rPr>
            <w:rFonts w:ascii="仿宋_GB2312" w:eastAsia="仿宋_GB2312"/>
            <w:sz w:val="28"/>
            <w:szCs w:val="28"/>
          </w:rPr>
          <w:instrText>PAGE   \* MERGEFORMAT</w:instrText>
        </w:r>
        <w:r w:rsidR="00155BB0" w:rsidRPr="00013802">
          <w:rPr>
            <w:rFonts w:ascii="仿宋_GB2312" w:eastAsia="仿宋_GB2312"/>
            <w:sz w:val="28"/>
            <w:szCs w:val="28"/>
          </w:rPr>
          <w:fldChar w:fldCharType="separate"/>
        </w:r>
        <w:r w:rsidR="00635952" w:rsidRPr="00635952">
          <w:rPr>
            <w:rFonts w:ascii="仿宋_GB2312" w:eastAsia="仿宋_GB2312"/>
            <w:noProof/>
            <w:sz w:val="28"/>
            <w:szCs w:val="28"/>
            <w:lang w:val="zh-CN"/>
          </w:rPr>
          <w:t>2</w:t>
        </w:r>
        <w:r w:rsidR="00155BB0" w:rsidRPr="00013802">
          <w:rPr>
            <w:rFonts w:ascii="仿宋_GB2312" w:eastAsia="仿宋_GB2312"/>
            <w:sz w:val="28"/>
            <w:szCs w:val="28"/>
          </w:rPr>
          <w:fldChar w:fldCharType="end"/>
        </w:r>
        <w:r>
          <w:rPr>
            <w:rFonts w:ascii="仿宋_GB2312" w:eastAsia="仿宋_GB2312" w:hAnsi="仿宋" w:hint="eastAsia"/>
            <w:sz w:val="28"/>
            <w:szCs w:val="28"/>
          </w:rPr>
          <w:t>-</w:t>
        </w:r>
      </w:sdtContent>
    </w:sdt>
  </w:p>
  <w:p w:rsidR="008A6EFA" w:rsidRDefault="008A6E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FA" w:rsidRPr="00D37DE4" w:rsidRDefault="00270A5D" w:rsidP="00270A5D">
    <w:pPr>
      <w:pStyle w:val="a4"/>
      <w:jc w:val="right"/>
      <w:rPr>
        <w:rFonts w:ascii="仿宋_GB2312" w:eastAsia="仿宋_GB2312"/>
      </w:rPr>
    </w:pPr>
    <w:r>
      <w:rPr>
        <w:rFonts w:ascii="仿宋_GB2312" w:eastAsia="仿宋_GB2312" w:hint="eastAsia"/>
        <w:sz w:val="28"/>
        <w:szCs w:val="28"/>
      </w:rPr>
      <w:t>-</w:t>
    </w:r>
    <w:r w:rsidR="00155BB0" w:rsidRPr="00D37DE4">
      <w:rPr>
        <w:rFonts w:ascii="仿宋_GB2312" w:eastAsia="仿宋_GB2312" w:hint="eastAsia"/>
        <w:sz w:val="28"/>
        <w:szCs w:val="28"/>
      </w:rPr>
      <w:fldChar w:fldCharType="begin"/>
    </w:r>
    <w:r w:rsidRPr="00D37DE4">
      <w:rPr>
        <w:rFonts w:ascii="仿宋_GB2312" w:eastAsia="仿宋_GB2312" w:hint="eastAsia"/>
        <w:sz w:val="28"/>
        <w:szCs w:val="28"/>
      </w:rPr>
      <w:instrText>PAGE   \* MERGEFORMAT</w:instrText>
    </w:r>
    <w:r w:rsidR="00155BB0" w:rsidRPr="00D37DE4">
      <w:rPr>
        <w:rFonts w:ascii="仿宋_GB2312" w:eastAsia="仿宋_GB2312" w:hint="eastAsia"/>
        <w:sz w:val="28"/>
        <w:szCs w:val="28"/>
      </w:rPr>
      <w:fldChar w:fldCharType="separate"/>
    </w:r>
    <w:r w:rsidR="00635952" w:rsidRPr="00635952">
      <w:rPr>
        <w:rFonts w:ascii="仿宋_GB2312" w:eastAsia="仿宋_GB2312"/>
        <w:noProof/>
        <w:sz w:val="28"/>
        <w:szCs w:val="28"/>
        <w:lang w:val="zh-CN"/>
      </w:rPr>
      <w:t>1</w:t>
    </w:r>
    <w:r w:rsidR="00155BB0" w:rsidRPr="00D37DE4">
      <w:rPr>
        <w:rFonts w:ascii="仿宋_GB2312" w:eastAsia="仿宋_GB2312" w:hint="eastAsia"/>
        <w:sz w:val="28"/>
        <w:szCs w:val="28"/>
      </w:rPr>
      <w:fldChar w:fldCharType="end"/>
    </w:r>
    <w:r w:rsidRPr="00D37DE4">
      <w:rPr>
        <w:rFonts w:ascii="仿宋_GB2312" w:eastAsia="仿宋_GB2312"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4B" w:rsidRDefault="002D50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E52" w:rsidRDefault="00A30E52" w:rsidP="008A6EFA">
      <w:r>
        <w:separator/>
      </w:r>
    </w:p>
  </w:footnote>
  <w:footnote w:type="continuationSeparator" w:id="1">
    <w:p w:rsidR="00A30E52" w:rsidRDefault="00A30E52" w:rsidP="008A6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4B" w:rsidRDefault="002D50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4B" w:rsidRDefault="002D504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4B" w:rsidRDefault="002D504B">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蓉">
    <w15:presenceInfo w15:providerId="None" w15:userId="张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50000" w:hash="/n6R5CUH7HtcFXkd1eI2PhkvSOk=" w:salt="+NVobdm/f3eX89/F9sE0K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B67"/>
    <w:rsid w:val="00013802"/>
    <w:rsid w:val="000B19BD"/>
    <w:rsid w:val="00155BB0"/>
    <w:rsid w:val="00166554"/>
    <w:rsid w:val="00166FEC"/>
    <w:rsid w:val="00180BAE"/>
    <w:rsid w:val="001C11FF"/>
    <w:rsid w:val="001D0B67"/>
    <w:rsid w:val="00212A52"/>
    <w:rsid w:val="00270A5D"/>
    <w:rsid w:val="002D504B"/>
    <w:rsid w:val="002D7EF6"/>
    <w:rsid w:val="003212A6"/>
    <w:rsid w:val="00361B0A"/>
    <w:rsid w:val="00423DF4"/>
    <w:rsid w:val="0046622E"/>
    <w:rsid w:val="004E5A54"/>
    <w:rsid w:val="005A5B5D"/>
    <w:rsid w:val="00635952"/>
    <w:rsid w:val="00666CE0"/>
    <w:rsid w:val="00762A90"/>
    <w:rsid w:val="007901C7"/>
    <w:rsid w:val="007A554D"/>
    <w:rsid w:val="007B4EDE"/>
    <w:rsid w:val="007C1757"/>
    <w:rsid w:val="00855FB7"/>
    <w:rsid w:val="00877A49"/>
    <w:rsid w:val="00892F34"/>
    <w:rsid w:val="008A6EFA"/>
    <w:rsid w:val="00940D8F"/>
    <w:rsid w:val="00963269"/>
    <w:rsid w:val="00A16C17"/>
    <w:rsid w:val="00A30E52"/>
    <w:rsid w:val="00A31703"/>
    <w:rsid w:val="00B517EC"/>
    <w:rsid w:val="00B52B36"/>
    <w:rsid w:val="00BA66C6"/>
    <w:rsid w:val="00C202A3"/>
    <w:rsid w:val="00C21C67"/>
    <w:rsid w:val="00C571AB"/>
    <w:rsid w:val="00C745C5"/>
    <w:rsid w:val="00CE340D"/>
    <w:rsid w:val="00D37DE4"/>
    <w:rsid w:val="00D854D9"/>
    <w:rsid w:val="00E57F4D"/>
    <w:rsid w:val="00F21ECB"/>
    <w:rsid w:val="00FF4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6EFA"/>
    <w:rPr>
      <w:rFonts w:ascii="Times New Roman" w:eastAsia="宋体" w:hAnsi="Times New Roman" w:cs="Times New Roman"/>
      <w:sz w:val="18"/>
      <w:szCs w:val="18"/>
    </w:rPr>
  </w:style>
  <w:style w:type="paragraph" w:styleId="a4">
    <w:name w:val="footer"/>
    <w:basedOn w:val="a"/>
    <w:link w:val="Char0"/>
    <w:uiPriority w:val="99"/>
    <w:unhideWhenUsed/>
    <w:rsid w:val="008A6EFA"/>
    <w:pPr>
      <w:tabs>
        <w:tab w:val="center" w:pos="4153"/>
        <w:tab w:val="right" w:pos="8306"/>
      </w:tabs>
      <w:snapToGrid w:val="0"/>
      <w:jc w:val="left"/>
    </w:pPr>
    <w:rPr>
      <w:sz w:val="18"/>
      <w:szCs w:val="18"/>
    </w:rPr>
  </w:style>
  <w:style w:type="character" w:customStyle="1" w:styleId="Char0">
    <w:name w:val="页脚 Char"/>
    <w:basedOn w:val="a0"/>
    <w:link w:val="a4"/>
    <w:uiPriority w:val="99"/>
    <w:rsid w:val="008A6EFA"/>
    <w:rPr>
      <w:rFonts w:ascii="Times New Roman" w:eastAsia="宋体" w:hAnsi="Times New Roman" w:cs="Times New Roman"/>
      <w:sz w:val="18"/>
      <w:szCs w:val="18"/>
    </w:rPr>
  </w:style>
  <w:style w:type="paragraph" w:styleId="a5">
    <w:name w:val="List Paragraph"/>
    <w:basedOn w:val="a"/>
    <w:uiPriority w:val="34"/>
    <w:qFormat/>
    <w:rsid w:val="00423DF4"/>
    <w:pPr>
      <w:ind w:firstLineChars="200" w:firstLine="420"/>
    </w:pPr>
  </w:style>
  <w:style w:type="paragraph" w:styleId="a6">
    <w:name w:val="Balloon Text"/>
    <w:basedOn w:val="a"/>
    <w:link w:val="Char1"/>
    <w:uiPriority w:val="99"/>
    <w:semiHidden/>
    <w:unhideWhenUsed/>
    <w:rsid w:val="00212A52"/>
    <w:rPr>
      <w:sz w:val="18"/>
      <w:szCs w:val="18"/>
    </w:rPr>
  </w:style>
  <w:style w:type="character" w:customStyle="1" w:styleId="Char1">
    <w:name w:val="批注框文本 Char"/>
    <w:basedOn w:val="a0"/>
    <w:link w:val="a6"/>
    <w:uiPriority w:val="99"/>
    <w:semiHidden/>
    <w:rsid w:val="00212A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09009685">
      <w:bodyDiv w:val="1"/>
      <w:marLeft w:val="0"/>
      <w:marRight w:val="0"/>
      <w:marTop w:val="0"/>
      <w:marBottom w:val="0"/>
      <w:divBdr>
        <w:top w:val="none" w:sz="0" w:space="0" w:color="auto"/>
        <w:left w:val="none" w:sz="0" w:space="0" w:color="auto"/>
        <w:bottom w:val="none" w:sz="0" w:space="0" w:color="auto"/>
        <w:right w:val="none" w:sz="0" w:space="0" w:color="auto"/>
      </w:divBdr>
    </w:div>
    <w:div w:id="1323779710">
      <w:bodyDiv w:val="1"/>
      <w:marLeft w:val="0"/>
      <w:marRight w:val="0"/>
      <w:marTop w:val="0"/>
      <w:marBottom w:val="0"/>
      <w:divBdr>
        <w:top w:val="none" w:sz="0" w:space="0" w:color="auto"/>
        <w:left w:val="none" w:sz="0" w:space="0" w:color="auto"/>
        <w:bottom w:val="none" w:sz="0" w:space="0" w:color="auto"/>
        <w:right w:val="none" w:sz="0" w:space="0" w:color="auto"/>
      </w:divBdr>
    </w:div>
    <w:div w:id="15644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F7D8CB6F-16F7-43A3-AC44-F5745C04022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1531</Words>
  <Characters>1823</Characters>
  <Application>Microsoft Office Word</Application>
  <DocSecurity>0</DocSecurity>
  <Lines>107</Lines>
  <Paragraphs>76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韩鹏</cp:lastModifiedBy>
  <cp:revision>23</cp:revision>
  <dcterms:created xsi:type="dcterms:W3CDTF">2017-03-09T07:30:00Z</dcterms:created>
  <dcterms:modified xsi:type="dcterms:W3CDTF">2021-06-29T10:36:00Z</dcterms:modified>
</cp:coreProperties>
</file>