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《上海市城市管理行政执法行政处罚裁量基准（十一）》（征求意见稿）</w:t>
      </w:r>
      <w:r>
        <w:rPr>
          <w:rFonts w:hint="eastAsia" w:ascii="黑体" w:hAnsi="黑体" w:eastAsia="黑体" w:cs="黑体"/>
          <w:sz w:val="36"/>
          <w:szCs w:val="36"/>
        </w:rPr>
        <w:t>反馈意见表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767" w:tblpY="96"/>
        <w:tblOverlap w:val="never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6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642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642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642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0" w:hRule="atLeast"/>
        </w:trPr>
        <w:tc>
          <w:tcPr>
            <w:tcW w:w="848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反馈意见：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B02986"/>
    <w:rsid w:val="009C7EFF"/>
    <w:rsid w:val="00DD391E"/>
    <w:rsid w:val="00E5657B"/>
    <w:rsid w:val="00F74585"/>
    <w:rsid w:val="1A3C570B"/>
    <w:rsid w:val="58B02986"/>
    <w:rsid w:val="5F626145"/>
    <w:rsid w:val="62E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59</Characters>
  <Lines>1</Lines>
  <Paragraphs>1</Paragraphs>
  <TotalTime>0</TotalTime>
  <ScaleCrop>false</ScaleCrop>
  <LinksUpToDate>false</LinksUpToDate>
  <CharactersWithSpaces>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2019-04-15T14:10:00Z</dcterms:created>
  <dc:creator>金峰</dc:creator>
  <cp:lastModifiedBy>谭晶</cp:lastModifiedBy>
  <dcterms:modified xsi:type="dcterms:W3CDTF">2022-04-16T08:41:10Z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F40528C2BB4D4CB18F2DA8A5FA320E5E</vt:lpwstr>
  </property>
</Properties>
</file>