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华文中宋" w:hAnsi="华文中宋" w:eastAsia="华文中宋" w:cs="宋体"/>
          <w:b/>
          <w:kern w:val="0"/>
          <w:sz w:val="44"/>
          <w:szCs w:val="44"/>
        </w:rPr>
      </w:pPr>
      <w:bookmarkStart w:id="4" w:name="_GoBack"/>
      <w:bookmarkEnd w:id="4"/>
    </w:p>
    <w:p>
      <w:pPr>
        <w:widowControl/>
        <w:spacing w:line="500" w:lineRule="exact"/>
        <w:jc w:val="center"/>
        <w:rPr>
          <w:rFonts w:ascii="华文中宋" w:hAnsi="华文中宋" w:eastAsia="华文中宋" w:cs="宋体"/>
          <w:b/>
          <w:kern w:val="0"/>
          <w:sz w:val="44"/>
          <w:szCs w:val="44"/>
        </w:rPr>
      </w:pPr>
      <w:r>
        <w:rPr>
          <w:rFonts w:hint="eastAsia" w:ascii="华文中宋" w:hAnsi="华文中宋" w:eastAsia="华文中宋" w:cs="宋体"/>
          <w:b/>
          <w:kern w:val="0"/>
          <w:sz w:val="44"/>
          <w:szCs w:val="44"/>
        </w:rPr>
        <w:t>上海市城市管理行政执法程序规定</w:t>
      </w:r>
    </w:p>
    <w:p>
      <w:pPr>
        <w:widowControl/>
        <w:spacing w:line="500" w:lineRule="exact"/>
        <w:jc w:val="center"/>
        <w:rPr>
          <w:rFonts w:ascii="华文中宋" w:hAnsi="华文中宋" w:eastAsia="华文中宋" w:cs="宋体"/>
          <w:kern w:val="0"/>
          <w:sz w:val="28"/>
          <w:szCs w:val="28"/>
        </w:rPr>
      </w:pPr>
      <w:r>
        <w:rPr>
          <w:rFonts w:hint="eastAsia" w:ascii="华文中宋" w:hAnsi="华文中宋" w:eastAsia="华文中宋" w:cs="宋体"/>
          <w:kern w:val="0"/>
          <w:sz w:val="28"/>
          <w:szCs w:val="28"/>
        </w:rPr>
        <w:t>（征求意见稿）</w:t>
      </w:r>
    </w:p>
    <w:p>
      <w:pPr>
        <w:widowControl/>
        <w:spacing w:line="500" w:lineRule="exact"/>
        <w:ind w:firstLine="560" w:firstLineChars="200"/>
        <w:rPr>
          <w:rFonts w:ascii="仿宋_GB2312" w:hAnsi="宋体" w:eastAsia="仿宋_GB2312" w:cs="宋体"/>
          <w:kern w:val="0"/>
          <w:sz w:val="28"/>
          <w:szCs w:val="28"/>
        </w:rPr>
      </w:pP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第一章   总则</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第二章   管辖</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回避</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行政处罚简易程序</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第五章   行政处罚一般程序</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第一节   立案与撤案</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第二节   调查取证</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第三节   审核与告知</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第四节   决定</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第五节   行政罚款缴纳</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第六章   行政处罚听证程序</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第七章   行政强制</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第一节   行政强制措施</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第二节   行政强制执行</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第八章   结案与监督</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第九章   期间和送达</w:t>
      </w:r>
    </w:p>
    <w:p>
      <w:pPr>
        <w:widowControl/>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第十章   附则</w:t>
      </w:r>
    </w:p>
    <w:p>
      <w:pPr>
        <w:widowControl/>
        <w:spacing w:line="500" w:lineRule="exact"/>
        <w:ind w:firstLine="2668" w:firstLineChars="949"/>
        <w:rPr>
          <w:rFonts w:ascii="仿宋_GB2312" w:hAnsi="宋体" w:eastAsia="仿宋_GB2312" w:cs="宋体"/>
          <w:b/>
          <w:bCs/>
          <w:kern w:val="0"/>
          <w:sz w:val="28"/>
          <w:szCs w:val="28"/>
        </w:rPr>
      </w:pPr>
    </w:p>
    <w:p>
      <w:pPr>
        <w:widowControl/>
        <w:spacing w:line="500" w:lineRule="exact"/>
        <w:ind w:firstLine="2668" w:firstLineChars="949"/>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第一章</w:t>
      </w:r>
      <w:bookmarkStart w:id="0" w:name="zx0"/>
      <w:r>
        <w:rPr>
          <w:rFonts w:hint="eastAsia" w:ascii="仿宋_GB2312" w:hAnsi="宋体" w:eastAsia="仿宋_GB2312" w:cs="宋体"/>
          <w:b/>
          <w:bCs/>
          <w:kern w:val="0"/>
          <w:sz w:val="28"/>
          <w:szCs w:val="28"/>
        </w:rPr>
        <w:t>　</w:t>
      </w:r>
      <w:bookmarkEnd w:id="0"/>
      <w:r>
        <w:rPr>
          <w:rFonts w:hint="eastAsia" w:ascii="仿宋_GB2312" w:hAnsi="宋体" w:eastAsia="仿宋_GB2312" w:cs="宋体"/>
          <w:b/>
          <w:bCs/>
          <w:kern w:val="0"/>
          <w:sz w:val="28"/>
          <w:szCs w:val="28"/>
        </w:rPr>
        <w:t xml:space="preserve"> 总　则</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第一条  </w:t>
      </w:r>
      <w:r>
        <w:rPr>
          <w:rFonts w:hint="eastAsia" w:ascii="仿宋_GB2312" w:hAnsi="宋体" w:eastAsia="仿宋_GB2312" w:cs="宋体"/>
          <w:kern w:val="0"/>
          <w:sz w:val="28"/>
          <w:szCs w:val="28"/>
        </w:rPr>
        <w:t>为规范城管执法人员执法行为，保障城管执法活动得到有效实施，保护公民、法人和其他组织的合法权益，根据《中华人民共和国行政处罚法》、《中华人民共和国行政强制法》、《上海市城市管理行政执法条例》、《城市管理执法办法》、《上海市城市管理行政执法条例实施办法》等有关法律、法规和规章规定，结合本市城管执法实际，制定本规定。</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第二条  </w:t>
      </w:r>
      <w:r>
        <w:rPr>
          <w:rFonts w:hint="eastAsia" w:ascii="仿宋_GB2312" w:hAnsi="宋体" w:eastAsia="仿宋_GB2312" w:cs="宋体"/>
          <w:kern w:val="0"/>
          <w:sz w:val="28"/>
          <w:szCs w:val="28"/>
        </w:rPr>
        <w:t>市、区城市管理行政执法部门（以下简称城管执法部门）和乡镇人民政府及其城管执法人员实施城管执法活动，适用本规定。</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第三条  </w:t>
      </w:r>
      <w:r>
        <w:rPr>
          <w:rFonts w:hint="eastAsia" w:ascii="仿宋_GB2312" w:hAnsi="宋体" w:eastAsia="仿宋_GB2312" w:cs="宋体"/>
          <w:kern w:val="0"/>
          <w:sz w:val="28"/>
          <w:szCs w:val="28"/>
        </w:rPr>
        <w:t>城管执法部门和乡镇人民政府实施城管执法活动应当遵循以下原则：</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（一）具有法律、法规、规章规定的履职依据;</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（二）公正、公开、及时地行使行政职权；</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（三）实施行政处罚必须以事实为依据，与违法行为的事实、性质、情节以及社会危害程度相当;</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（四）实施行政强制必须依照法定的权限、范围、条件和程序；</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（五）坚持行政处罚、行政强制与教育相结合，教育公民、法人或者其他组织自觉守法。</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第四条  </w:t>
      </w:r>
      <w:r>
        <w:rPr>
          <w:rFonts w:hint="eastAsia" w:ascii="仿宋_GB2312" w:eastAsia="仿宋_GB2312"/>
          <w:sz w:val="28"/>
          <w:szCs w:val="28"/>
        </w:rPr>
        <w:t>城管执法人员从事城管执法活动时，应当着统一识别服装，佩带统一标志标识，使用统一格式的城管执法文书，并向当事人出示行政执法证件；除简易程序外，城管执法活动必须两名以上城管执法人员共同进行。</w:t>
      </w:r>
    </w:p>
    <w:p>
      <w:pPr>
        <w:snapToGrid w:val="0"/>
        <w:spacing w:line="500" w:lineRule="exact"/>
        <w:ind w:firstLine="562" w:firstLineChars="200"/>
        <w:rPr>
          <w:rFonts w:ascii="仿宋_GB2312" w:hAnsi="宋体" w:eastAsia="仿宋_GB2312" w:cs="宋体"/>
          <w:b/>
          <w:bCs/>
          <w:kern w:val="0"/>
          <w:sz w:val="28"/>
          <w:szCs w:val="28"/>
        </w:rPr>
      </w:pPr>
      <w:r>
        <w:rPr>
          <w:rFonts w:hint="eastAsia" w:ascii="仿宋_GB2312" w:eastAsia="仿宋_GB2312"/>
          <w:b/>
          <w:sz w:val="28"/>
          <w:szCs w:val="28"/>
        </w:rPr>
        <w:t xml:space="preserve">第五条  </w:t>
      </w:r>
      <w:r>
        <w:rPr>
          <w:rFonts w:hint="eastAsia" w:ascii="仿宋_GB2312" w:eastAsia="仿宋_GB2312"/>
          <w:sz w:val="28"/>
          <w:szCs w:val="28"/>
        </w:rPr>
        <w:t>城管执法人员应当通过文字、音像等记录方式，对执法活动进行全过程记录。</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第六条  </w:t>
      </w:r>
      <w:r>
        <w:rPr>
          <w:rFonts w:hint="eastAsia" w:ascii="仿宋_GB2312" w:hAnsi="宋体" w:eastAsia="仿宋_GB2312" w:cs="宋体"/>
          <w:kern w:val="0"/>
          <w:sz w:val="28"/>
          <w:szCs w:val="28"/>
        </w:rPr>
        <w:t>城管执法部门和乡镇人民政府实施行政处罚时，</w:t>
      </w:r>
      <w:r>
        <w:rPr>
          <w:rFonts w:hint="eastAsia" w:ascii="仿宋_GB2312" w:eastAsia="仿宋_GB2312"/>
          <w:sz w:val="28"/>
          <w:szCs w:val="28"/>
        </w:rPr>
        <w:t>应当责令当事人改正或者限期改正违法行为。</w:t>
      </w:r>
    </w:p>
    <w:p>
      <w:pPr>
        <w:spacing w:line="500" w:lineRule="exact"/>
        <w:ind w:firstLine="562" w:firstLineChars="200"/>
        <w:rPr>
          <w:rFonts w:hint="eastAsia" w:ascii="仿宋_GB2312" w:hAnsi="ˎ̥" w:eastAsia="仿宋_GB2312" w:cs="Arial"/>
          <w:kern w:val="0"/>
          <w:sz w:val="28"/>
          <w:szCs w:val="28"/>
        </w:rPr>
      </w:pPr>
      <w:r>
        <w:rPr>
          <w:rFonts w:hint="eastAsia" w:ascii="仿宋_GB2312" w:hAnsi="宋体" w:eastAsia="仿宋_GB2312" w:cs="宋体"/>
          <w:b/>
          <w:bCs/>
          <w:kern w:val="0"/>
          <w:sz w:val="28"/>
          <w:szCs w:val="28"/>
        </w:rPr>
        <w:t xml:space="preserve">第七条  </w:t>
      </w:r>
      <w:r>
        <w:rPr>
          <w:rFonts w:hint="eastAsia" w:ascii="仿宋_GB2312" w:eastAsia="仿宋_GB2312"/>
          <w:sz w:val="28"/>
          <w:szCs w:val="28"/>
        </w:rPr>
        <w:t>城管执法部门和乡镇人民政府</w:t>
      </w:r>
      <w:r>
        <w:rPr>
          <w:rFonts w:hint="eastAsia" w:ascii="仿宋_GB2312" w:hAnsi="ˎ̥" w:eastAsia="仿宋_GB2312" w:cs="Arial"/>
          <w:kern w:val="0"/>
          <w:sz w:val="28"/>
          <w:szCs w:val="28"/>
        </w:rPr>
        <w:t>应当建立城管执法办案信息系统，实行案件网上办理。</w:t>
      </w:r>
    </w:p>
    <w:p>
      <w:pPr>
        <w:spacing w:line="500" w:lineRule="exact"/>
        <w:ind w:firstLine="562" w:firstLineChars="200"/>
        <w:rPr>
          <w:rFonts w:hint="eastAsia" w:ascii="仿宋_GB2312" w:hAnsi="ˎ̥" w:eastAsia="仿宋_GB2312" w:cs="Arial"/>
          <w:kern w:val="0"/>
          <w:sz w:val="28"/>
          <w:szCs w:val="28"/>
        </w:rPr>
      </w:pPr>
      <w:r>
        <w:rPr>
          <w:rFonts w:hint="eastAsia" w:ascii="仿宋_GB2312" w:hAnsi="宋体" w:eastAsia="仿宋_GB2312" w:cs="宋体"/>
          <w:b/>
          <w:bCs/>
          <w:kern w:val="0"/>
          <w:sz w:val="28"/>
          <w:szCs w:val="28"/>
        </w:rPr>
        <w:t xml:space="preserve">第八条  </w:t>
      </w:r>
      <w:r>
        <w:rPr>
          <w:rFonts w:hint="eastAsia" w:ascii="仿宋_GB2312" w:hAnsi="ˎ̥" w:eastAsia="仿宋_GB2312" w:cs="Arial"/>
          <w:kern w:val="0"/>
          <w:sz w:val="28"/>
          <w:szCs w:val="28"/>
        </w:rPr>
        <w:t>城管执法部门和乡镇人民政府应当建立法律顾问制度，提高依法行政水平。</w:t>
      </w:r>
    </w:p>
    <w:p>
      <w:pPr>
        <w:spacing w:line="500" w:lineRule="exact"/>
        <w:ind w:firstLine="560" w:firstLineChars="200"/>
        <w:rPr>
          <w:rFonts w:ascii="仿宋_GB2312" w:hAnsi="宋体" w:eastAsia="仿宋_GB2312" w:cs="宋体"/>
          <w:b/>
          <w:kern w:val="0"/>
          <w:sz w:val="28"/>
          <w:szCs w:val="28"/>
        </w:rPr>
      </w:pPr>
      <w:r>
        <w:rPr>
          <w:rFonts w:hint="eastAsia" w:ascii="仿宋_GB2312" w:hAnsi="ˎ̥" w:eastAsia="仿宋_GB2312" w:cs="Arial"/>
          <w:kern w:val="0"/>
          <w:sz w:val="28"/>
          <w:szCs w:val="28"/>
        </w:rPr>
        <w:t>市城管执法部门应当加强对区城管执法工作的监督检查；区城管执法部门应当加强对乡镇、街道城管执法工作的监督检查。</w:t>
      </w:r>
    </w:p>
    <w:p>
      <w:pPr>
        <w:widowControl/>
        <w:spacing w:line="500" w:lineRule="exact"/>
        <w:rPr>
          <w:rFonts w:ascii="仿宋_GB2312" w:hAnsi="宋体" w:eastAsia="仿宋_GB2312" w:cs="宋体"/>
          <w:b/>
          <w:kern w:val="0"/>
          <w:sz w:val="28"/>
          <w:szCs w:val="28"/>
        </w:rPr>
      </w:pPr>
    </w:p>
    <w:p>
      <w:pPr>
        <w:widowControl/>
        <w:spacing w:line="500" w:lineRule="exact"/>
        <w:ind w:firstLine="2808" w:firstLineChars="999"/>
        <w:rPr>
          <w:rFonts w:ascii="仿宋_GB2312" w:hAnsi="宋体" w:eastAsia="仿宋_GB2312" w:cs="宋体"/>
          <w:bCs/>
          <w:kern w:val="0"/>
          <w:sz w:val="28"/>
          <w:szCs w:val="28"/>
        </w:rPr>
      </w:pPr>
      <w:r>
        <w:rPr>
          <w:rFonts w:hint="eastAsia" w:ascii="仿宋_GB2312" w:hAnsi="宋体" w:eastAsia="仿宋_GB2312" w:cs="宋体"/>
          <w:b/>
          <w:kern w:val="0"/>
          <w:sz w:val="28"/>
          <w:szCs w:val="28"/>
        </w:rPr>
        <w:t>第二章   管　辖</w:t>
      </w:r>
      <w:r>
        <w:rPr>
          <w:rFonts w:hint="eastAsia" w:ascii="仿宋_GB2312" w:hAnsi="宋体" w:eastAsia="仿宋_GB2312" w:cs="宋体"/>
          <w:bCs/>
          <w:kern w:val="0"/>
          <w:sz w:val="28"/>
          <w:szCs w:val="28"/>
        </w:rPr>
        <w:t xml:space="preserve"> </w:t>
      </w:r>
    </w:p>
    <w:p>
      <w:pPr>
        <w:widowControl/>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第九条  </w:t>
      </w:r>
      <w:r>
        <w:rPr>
          <w:rFonts w:hint="eastAsia" w:ascii="仿宋_GB2312" w:eastAsia="仿宋_GB2312"/>
          <w:sz w:val="28"/>
          <w:szCs w:val="28"/>
        </w:rPr>
        <w:t>行政处罚由违法行为发生地的区城管执法部门或者乡镇人民政府管辖，但是由市城管执法部门管辖的案件除外。</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同一违法行为，两个以上区城管执法部门或者乡镇人民政府都有管辖权的，由最先立案的机关管辖。</w:t>
      </w:r>
    </w:p>
    <w:p>
      <w:pPr>
        <w:widowControl/>
        <w:spacing w:line="500" w:lineRule="exact"/>
        <w:ind w:firstLine="562" w:firstLineChars="200"/>
        <w:jc w:val="left"/>
        <w:rPr>
          <w:rFonts w:ascii="仿宋_GB2312" w:eastAsia="仿宋_GB2312"/>
          <w:sz w:val="28"/>
          <w:szCs w:val="28"/>
        </w:rPr>
      </w:pPr>
      <w:r>
        <w:rPr>
          <w:rFonts w:hint="eastAsia" w:ascii="仿宋_GB2312" w:eastAsia="仿宋_GB2312"/>
          <w:b/>
          <w:sz w:val="28"/>
          <w:szCs w:val="28"/>
        </w:rPr>
        <w:t xml:space="preserve">第十条  </w:t>
      </w:r>
      <w:r>
        <w:rPr>
          <w:rFonts w:hint="eastAsia" w:ascii="仿宋_GB2312" w:eastAsia="仿宋_GB2312"/>
          <w:sz w:val="28"/>
          <w:szCs w:val="28"/>
        </w:rPr>
        <w:t>同一区范围内乡镇城管执法机构之间对管辖发生争议的，由本区城管执法部门指定管辖；区城管执法部门、乡镇城管执法机构发生其他情形管辖争议的，由市城管执法部门指定管辖。</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市城管执法部门对区城管执法部门未予查处的违法行为，应当责令其查处，也可以直接查处。</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区城管执法部门对</w:t>
      </w:r>
      <w:r>
        <w:rPr>
          <w:rFonts w:hint="eastAsia" w:ascii="仿宋_GB2312" w:hAnsi="宋体" w:eastAsia="仿宋_GB2312" w:cs="宋体"/>
          <w:bCs/>
          <w:kern w:val="0"/>
          <w:sz w:val="28"/>
          <w:szCs w:val="28"/>
        </w:rPr>
        <w:t>乡镇</w:t>
      </w:r>
      <w:r>
        <w:rPr>
          <w:rFonts w:hint="eastAsia" w:ascii="仿宋_GB2312" w:eastAsia="仿宋_GB2312"/>
          <w:sz w:val="28"/>
          <w:szCs w:val="28"/>
        </w:rPr>
        <w:t>城管执法机构未予查处的违法行为，应当责令其查处，也可以直接查处。</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第十一条  </w:t>
      </w:r>
      <w:r>
        <w:rPr>
          <w:rFonts w:hint="eastAsia" w:ascii="仿宋_GB2312" w:eastAsia="仿宋_GB2312"/>
          <w:sz w:val="28"/>
          <w:szCs w:val="28"/>
        </w:rPr>
        <w:t>区城管执法部门和乡镇人民政府</w:t>
      </w:r>
      <w:r>
        <w:rPr>
          <w:rFonts w:hint="eastAsia" w:ascii="仿宋_GB2312" w:hAnsi="宋体" w:eastAsia="仿宋_GB2312" w:cs="宋体"/>
          <w:bCs/>
          <w:kern w:val="0"/>
          <w:sz w:val="28"/>
          <w:szCs w:val="28"/>
        </w:rPr>
        <w:t>发现所查处的案件不属于本机关管辖的，应当在三个工作日内将案件移送有管辖权的城管执法部门或者乡镇人民政府。</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受移送的城管执法部门或者乡镇人民政府认为移送不当的，应当按照第十条第一款规定报请指定管辖，不得再自行移送或者退回。</w:t>
      </w:r>
    </w:p>
    <w:p>
      <w:pPr>
        <w:widowControl/>
        <w:spacing w:line="500" w:lineRule="exact"/>
        <w:ind w:firstLine="2808" w:firstLineChars="999"/>
        <w:rPr>
          <w:rFonts w:ascii="仿宋_GB2312" w:hAnsi="宋体" w:eastAsia="仿宋_GB2312" w:cs="宋体"/>
          <w:b/>
          <w:kern w:val="0"/>
          <w:sz w:val="28"/>
          <w:szCs w:val="28"/>
        </w:rPr>
      </w:pPr>
    </w:p>
    <w:p>
      <w:pPr>
        <w:widowControl/>
        <w:spacing w:line="500" w:lineRule="exact"/>
        <w:ind w:firstLine="2808" w:firstLineChars="999"/>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回避</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第十二条  </w:t>
      </w:r>
      <w:r>
        <w:rPr>
          <w:rFonts w:hint="eastAsia" w:ascii="仿宋_GB2312" w:eastAsia="仿宋_GB2312"/>
          <w:sz w:val="28"/>
          <w:szCs w:val="28"/>
        </w:rPr>
        <w:t>城管执法人员有下列情形之一的，应当自行提出回避申请，案件当事人有权申请其回避：</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（一）是本案的当事人或者当事人近亲属的；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（二）本人或者其近亲属与本案有利害关系的；</w:t>
      </w:r>
    </w:p>
    <w:p>
      <w:pPr>
        <w:spacing w:line="500" w:lineRule="exact"/>
        <w:ind w:firstLine="560" w:firstLineChars="200"/>
        <w:rPr>
          <w:rFonts w:ascii="仿宋_GB2312" w:hAnsi="宋体" w:eastAsia="仿宋_GB2312" w:cs="宋体"/>
          <w:bCs/>
          <w:kern w:val="0"/>
          <w:sz w:val="28"/>
          <w:szCs w:val="28"/>
        </w:rPr>
      </w:pPr>
      <w:r>
        <w:rPr>
          <w:rFonts w:hint="eastAsia" w:ascii="仿宋_GB2312" w:eastAsia="仿宋_GB2312"/>
          <w:sz w:val="28"/>
          <w:szCs w:val="28"/>
        </w:rPr>
        <w:t>（三）与本案当事人有其他关系，可能影响案件公正处理的。</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第十三条  </w:t>
      </w:r>
      <w:r>
        <w:rPr>
          <w:rFonts w:hint="eastAsia" w:ascii="仿宋_GB2312" w:eastAsia="仿宋_GB2312"/>
          <w:sz w:val="28"/>
          <w:szCs w:val="28"/>
        </w:rPr>
        <w:t>城管执法人员的回避，由其所属的城管执法部门或者乡镇人民政府决定。</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第十四条</w:t>
      </w:r>
      <w:r>
        <w:rPr>
          <w:rFonts w:hint="eastAsia" w:ascii="仿宋_GB2312" w:eastAsia="仿宋_GB2312"/>
          <w:b/>
          <w:sz w:val="28"/>
          <w:szCs w:val="28"/>
        </w:rPr>
        <w:t xml:space="preserve">  </w:t>
      </w:r>
      <w:r>
        <w:rPr>
          <w:rFonts w:hint="eastAsia" w:ascii="仿宋_GB2312" w:eastAsia="仿宋_GB2312"/>
          <w:sz w:val="28"/>
          <w:szCs w:val="28"/>
        </w:rPr>
        <w:t>回避决定作出前，城管执法人员不得停止对案件的调查。回避决定作出后，城管执法人员不得再参与该案件的调查工作。</w:t>
      </w:r>
    </w:p>
    <w:p>
      <w:pPr>
        <w:spacing w:line="500" w:lineRule="exact"/>
        <w:ind w:firstLine="560" w:firstLineChars="200"/>
        <w:rPr>
          <w:rFonts w:ascii="仿宋_GB2312" w:eastAsia="仿宋_GB2312"/>
          <w:sz w:val="28"/>
          <w:szCs w:val="28"/>
        </w:rPr>
      </w:pPr>
    </w:p>
    <w:p>
      <w:pPr>
        <w:widowControl/>
        <w:spacing w:line="500" w:lineRule="exact"/>
        <w:ind w:firstLine="2808" w:firstLineChars="999"/>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行政处罚简易程序</w:t>
      </w:r>
    </w:p>
    <w:p>
      <w:pPr>
        <w:widowControl/>
        <w:spacing w:line="500" w:lineRule="exact"/>
        <w:ind w:firstLine="562" w:firstLineChars="200"/>
        <w:jc w:val="left"/>
        <w:rPr>
          <w:rFonts w:ascii="仿宋_GB2312" w:eastAsia="仿宋_GB2312"/>
          <w:sz w:val="28"/>
          <w:szCs w:val="28"/>
        </w:rPr>
      </w:pPr>
      <w:r>
        <w:rPr>
          <w:rFonts w:hint="eastAsia" w:ascii="仿宋_GB2312" w:eastAsia="仿宋_GB2312"/>
          <w:b/>
          <w:sz w:val="28"/>
          <w:szCs w:val="28"/>
        </w:rPr>
        <w:t xml:space="preserve">第十五条  </w:t>
      </w:r>
      <w:r>
        <w:rPr>
          <w:rFonts w:hint="eastAsia" w:ascii="仿宋_GB2312" w:eastAsia="仿宋_GB2312"/>
          <w:sz w:val="28"/>
          <w:szCs w:val="28"/>
        </w:rPr>
        <w:t>对违法事实确凿并有法定依据，符合下列情形之一的，城管执法人员可以当场作出行政处罚决定：</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（一）予以警告的行政处罚；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（二）对公民处以五十元以下罚款；</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（三）对法人或者其他组织处以一千元以下罚款。</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减轻处罚后实际处罚的罚种、幅度符合前述规定的，不得当场处罚。</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第十六条  </w:t>
      </w:r>
      <w:r>
        <w:rPr>
          <w:rFonts w:hint="eastAsia" w:ascii="仿宋_GB2312" w:eastAsia="仿宋_GB2312"/>
          <w:sz w:val="28"/>
          <w:szCs w:val="28"/>
        </w:rPr>
        <w:t>当场行政处罚决定按照以下程序实施：</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（一）向当事人出示</w:t>
      </w:r>
      <w:r>
        <w:rPr>
          <w:rFonts w:hint="eastAsia" w:ascii="仿宋_GB2312" w:eastAsia="仿宋_GB2312"/>
          <w:sz w:val="28"/>
          <w:szCs w:val="28"/>
        </w:rPr>
        <w:t>行政执法证件</w:t>
      </w:r>
      <w:r>
        <w:rPr>
          <w:rFonts w:hint="eastAsia" w:ascii="仿宋_GB2312" w:hAnsi="宋体" w:eastAsia="仿宋_GB2312" w:cs="宋体"/>
          <w:kern w:val="0"/>
          <w:sz w:val="28"/>
          <w:szCs w:val="28"/>
        </w:rPr>
        <w:t>；</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（二）口头告知当事人拟作出行政处罚决定的事实、理由和依据，并告知当事人依法享有的陈述权和申辩权；</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（三）充分听取当事人的陈述和申辩。当事人提出的事实、理由或者证据成立的，应当采纳，不采纳的，应当说明理由；   </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（四）填写编有号码、盖有城管执法部门或者乡镇人民政府印章的《当场处罚决定书》格式文本，由城管执法人员签名或者盖章后，交当事人签收。当事人拒绝签名或者盖章的，城管执法人员应当注明情况；</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（五）当场收缴罚款的，同时填写罚款收据，交付当事人；未当场收缴罚款的，应当告知当事人在规定期限内到指定银行缴纳罚款。</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实施当场行政处罚时，</w:t>
      </w:r>
      <w:r>
        <w:rPr>
          <w:rFonts w:hint="eastAsia" w:ascii="仿宋_GB2312" w:eastAsia="仿宋_GB2312"/>
          <w:sz w:val="28"/>
          <w:szCs w:val="28"/>
        </w:rPr>
        <w:t>应当进行视音频同步记录。</w:t>
      </w:r>
      <w:r>
        <w:rPr>
          <w:rFonts w:hint="eastAsia" w:ascii="仿宋_GB2312" w:hAnsi="宋体" w:eastAsia="仿宋_GB2312" w:cs="宋体"/>
          <w:kern w:val="0"/>
          <w:sz w:val="28"/>
          <w:szCs w:val="28"/>
        </w:rPr>
        <w:t>　</w:t>
      </w:r>
    </w:p>
    <w:p>
      <w:pPr>
        <w:spacing w:line="500" w:lineRule="exact"/>
        <w:ind w:firstLine="562" w:firstLineChars="200"/>
        <w:rPr>
          <w:rFonts w:ascii="仿宋_GB2312" w:hAnsi="宋体" w:eastAsia="仿宋_GB2312" w:cs="宋体"/>
          <w:kern w:val="0"/>
          <w:sz w:val="28"/>
          <w:szCs w:val="28"/>
        </w:rPr>
      </w:pPr>
      <w:r>
        <w:rPr>
          <w:rFonts w:hint="eastAsia" w:ascii="仿宋_GB2312" w:eastAsia="仿宋_GB2312"/>
          <w:b/>
          <w:sz w:val="28"/>
          <w:szCs w:val="28"/>
        </w:rPr>
        <w:t xml:space="preserve">第十七条  </w:t>
      </w:r>
      <w:r>
        <w:rPr>
          <w:rFonts w:hint="eastAsia" w:ascii="仿宋_GB2312" w:hAnsi="宋体" w:eastAsia="仿宋_GB2312" w:cs="宋体"/>
          <w:bCs/>
          <w:kern w:val="0"/>
          <w:sz w:val="28"/>
          <w:szCs w:val="28"/>
        </w:rPr>
        <w:t>城管</w:t>
      </w:r>
      <w:r>
        <w:rPr>
          <w:rFonts w:hint="eastAsia" w:ascii="仿宋_GB2312" w:hAnsi="宋体" w:eastAsia="仿宋_GB2312" w:cs="宋体"/>
          <w:kern w:val="0"/>
          <w:sz w:val="28"/>
          <w:szCs w:val="28"/>
        </w:rPr>
        <w:t>执法人员应当在作出《当场处罚决定书》的当日或者次日，将《当场处罚决定书》副本报所在单位备案。</w:t>
      </w:r>
    </w:p>
    <w:p>
      <w:pPr>
        <w:spacing w:line="500" w:lineRule="exact"/>
        <w:ind w:firstLine="560" w:firstLineChars="200"/>
        <w:rPr>
          <w:rFonts w:ascii="仿宋_GB2312" w:hAnsi="宋体" w:eastAsia="仿宋_GB2312" w:cs="宋体"/>
          <w:kern w:val="0"/>
          <w:sz w:val="28"/>
          <w:szCs w:val="28"/>
        </w:rPr>
      </w:pPr>
    </w:p>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kern w:val="0"/>
          <w:sz w:val="28"/>
          <w:szCs w:val="28"/>
        </w:rPr>
        <w:t>第五章   行政处罚一般程序</w:t>
      </w:r>
    </w:p>
    <w:p>
      <w:pPr>
        <w:widowControl/>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第一节    立案与撤案</w:t>
      </w:r>
    </w:p>
    <w:p>
      <w:pPr>
        <w:widowControl/>
        <w:spacing w:line="500" w:lineRule="exact"/>
        <w:ind w:firstLine="562" w:firstLineChars="200"/>
        <w:jc w:val="left"/>
        <w:rPr>
          <w:rFonts w:ascii="仿宋_GB2312" w:eastAsia="仿宋_GB2312"/>
          <w:sz w:val="28"/>
          <w:szCs w:val="28"/>
        </w:rPr>
      </w:pPr>
      <w:r>
        <w:rPr>
          <w:rFonts w:hint="eastAsia" w:ascii="仿宋_GB2312" w:hAnsi="宋体" w:eastAsia="仿宋_GB2312" w:cs="宋体"/>
          <w:b/>
          <w:kern w:val="0"/>
          <w:sz w:val="28"/>
          <w:szCs w:val="28"/>
        </w:rPr>
        <w:t xml:space="preserve">第十八条  </w:t>
      </w:r>
      <w:r>
        <w:rPr>
          <w:rFonts w:hint="eastAsia" w:ascii="仿宋_GB2312" w:eastAsia="仿宋_GB2312"/>
          <w:sz w:val="28"/>
          <w:szCs w:val="28"/>
        </w:rPr>
        <w:t>城管执法部门和乡镇人民政府对涉嫌违法的行为，属于本机关管辖的，应当予以立案。</w:t>
      </w:r>
    </w:p>
    <w:p>
      <w:pPr>
        <w:widowControl/>
        <w:spacing w:line="500" w:lineRule="exact"/>
        <w:ind w:firstLine="562" w:firstLineChars="200"/>
        <w:jc w:val="left"/>
        <w:rPr>
          <w:rFonts w:ascii="仿宋_GB2312" w:eastAsia="仿宋_GB2312"/>
          <w:sz w:val="28"/>
          <w:szCs w:val="28"/>
        </w:rPr>
      </w:pPr>
      <w:r>
        <w:rPr>
          <w:rFonts w:hint="eastAsia" w:ascii="仿宋_GB2312" w:hAnsi="宋体" w:eastAsia="仿宋_GB2312" w:cs="宋体"/>
          <w:b/>
          <w:kern w:val="0"/>
          <w:sz w:val="28"/>
          <w:szCs w:val="28"/>
        </w:rPr>
        <w:t xml:space="preserve">第十九条  </w:t>
      </w:r>
      <w:r>
        <w:rPr>
          <w:rFonts w:hint="eastAsia" w:ascii="仿宋_GB2312" w:eastAsia="仿宋_GB2312"/>
          <w:sz w:val="28"/>
          <w:szCs w:val="28"/>
        </w:rPr>
        <w:t>城管执法部门和乡镇人民政府依据城管执法职权进行日常巡察、检查，或者通过投诉、举报、其他部门移送、上级部门交办等途径发现的违法行为线索，应当自获得线索材料之日起10日内，组织核查并决定是否立案；有特殊情况的，可以延长至15日。</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检验、检测、鉴定、其他行政机关协查等所需时间，不计入前款规定期限。</w:t>
      </w:r>
    </w:p>
    <w:p>
      <w:pPr>
        <w:widowControl/>
        <w:spacing w:line="500" w:lineRule="exact"/>
        <w:jc w:val="left"/>
        <w:rPr>
          <w:rFonts w:ascii="仿宋_GB2312" w:eastAsia="仿宋_GB2312"/>
          <w:sz w:val="28"/>
          <w:szCs w:val="28"/>
        </w:rPr>
      </w:pPr>
      <w:r>
        <w:rPr>
          <w:rFonts w:hint="eastAsia" w:ascii="仿宋_GB2312" w:hAnsi="宋体" w:eastAsia="仿宋_GB2312" w:cs="宋体"/>
          <w:kern w:val="0"/>
          <w:sz w:val="28"/>
          <w:szCs w:val="28"/>
        </w:rPr>
        <w:t>　</w:t>
      </w:r>
      <w:r>
        <w:rPr>
          <w:rFonts w:hint="eastAsia" w:ascii="仿宋_GB2312" w:hAnsi="宋体" w:eastAsia="仿宋_GB2312" w:cs="宋体"/>
          <w:b/>
          <w:kern w:val="0"/>
          <w:sz w:val="28"/>
          <w:szCs w:val="28"/>
        </w:rPr>
        <w:t xml:space="preserve">　第二十条  </w:t>
      </w:r>
      <w:r>
        <w:rPr>
          <w:rFonts w:hint="eastAsia" w:ascii="仿宋_GB2312" w:eastAsia="仿宋_GB2312"/>
          <w:sz w:val="28"/>
          <w:szCs w:val="28"/>
        </w:rPr>
        <w:t>立案时，城管执法人员应当填写《立案审批表》，同时附相关材料，按照下列规定办理立案审批手续：</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（一）街道城管执法中队查处的案件，由中队负责人审核，报区城管执法部门负责人批准；</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（二）乡镇城管执法中队查处的案件，由中队负责人审核，报乡镇人民政府负责人批准；</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（三）市或者区城管执法部门查处的案件，由支队（中队）负责人审核，报市或者区城管执法部门负责人批准。</w:t>
      </w:r>
    </w:p>
    <w:p>
      <w:pPr>
        <w:spacing w:line="500" w:lineRule="exact"/>
        <w:ind w:firstLine="560" w:firstLineChars="200"/>
        <w:jc w:val="left"/>
        <w:rPr>
          <w:rFonts w:ascii="仿宋_GB2312" w:hAnsi="宋体" w:eastAsia="仿宋_GB2312" w:cs="宋体"/>
          <w:b/>
          <w:bCs/>
          <w:kern w:val="0"/>
          <w:sz w:val="28"/>
          <w:szCs w:val="28"/>
        </w:rPr>
      </w:pPr>
      <w:r>
        <w:rPr>
          <w:rFonts w:hint="eastAsia" w:ascii="仿宋_GB2312" w:eastAsia="仿宋_GB2312"/>
          <w:sz w:val="28"/>
          <w:szCs w:val="28"/>
        </w:rPr>
        <w:t>决定立案的，城管执法部门和乡镇人民政府应当指定2名以上城管执法人员负责调查处理。</w:t>
      </w:r>
    </w:p>
    <w:p>
      <w:pPr>
        <w:spacing w:line="500" w:lineRule="exact"/>
        <w:ind w:firstLine="560"/>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第二十一条  </w:t>
      </w:r>
      <w:r>
        <w:rPr>
          <w:rFonts w:hint="eastAsia" w:ascii="仿宋_GB2312" w:hAnsi="宋体" w:eastAsia="仿宋_GB2312" w:cs="宋体"/>
          <w:kern w:val="0"/>
          <w:sz w:val="28"/>
          <w:szCs w:val="28"/>
        </w:rPr>
        <w:t>立案核查期满，有证据证明违法行为发生但无法确定当事人的，城管执法部门和乡镇人民政府应当予以立案。经过调查，仍然无法确定当事人的，可以中止调查，或者按第二十三条第（八）项处理。</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第二十二条  </w:t>
      </w:r>
      <w:r>
        <w:rPr>
          <w:rFonts w:hint="eastAsia" w:ascii="仿宋_GB2312" w:eastAsia="仿宋_GB2312"/>
          <w:sz w:val="28"/>
          <w:szCs w:val="28"/>
        </w:rPr>
        <w:t>城管执法部门和乡镇人民政府在执法活动中发现应当由有关行政管理部门处理的违法行为的，应当在三个工作日内移送有关行政管理部门处理。</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第二十三条  </w:t>
      </w:r>
      <w:r>
        <w:rPr>
          <w:rFonts w:hint="eastAsia" w:ascii="仿宋_GB2312" w:eastAsia="仿宋_GB2312"/>
          <w:sz w:val="28"/>
          <w:szCs w:val="28"/>
        </w:rPr>
        <w:t>对已经立案的案件，发现有下列情形之一的，经城管执法部门和乡镇人民政府负责人批准，撤销案件:</w:t>
      </w:r>
    </w:p>
    <w:p>
      <w:pPr>
        <w:spacing w:line="500" w:lineRule="exact"/>
        <w:rPr>
          <w:rFonts w:ascii="仿宋_GB2312" w:eastAsia="仿宋_GB2312"/>
          <w:sz w:val="28"/>
          <w:szCs w:val="28"/>
        </w:rPr>
      </w:pPr>
      <w:r>
        <w:rPr>
          <w:rFonts w:hint="eastAsia" w:ascii="仿宋_GB2312" w:eastAsia="仿宋_GB2312"/>
          <w:sz w:val="28"/>
          <w:szCs w:val="28"/>
        </w:rPr>
        <w:t xml:space="preserve">    （一）违法事实不能成立的；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（二）违法行为已超过追诉时效的；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（三）案件不属于本机关管辖，应当移送的；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（四）违法行为人实施违法行为时不满十四周岁的；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（五）作为唯一当事人的自然人死亡或被宣告死亡的；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（六）法人或者其他组织终止，无法人或者其他组织承受其权利义务，又无其他共同违法行为人可以追查的；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（七）精神病人在不能辨认或者不能控制自己时有违法行为的；</w:t>
      </w:r>
    </w:p>
    <w:p>
      <w:pPr>
        <w:spacing w:line="500" w:lineRule="exact"/>
        <w:ind w:firstLine="560"/>
        <w:rPr>
          <w:rFonts w:ascii="仿宋_GB2312" w:hAnsi="仿宋" w:eastAsia="仿宋_GB2312" w:cs="仿宋"/>
          <w:sz w:val="28"/>
          <w:szCs w:val="28"/>
          <w:shd w:val="clear" w:color="auto" w:fill="FFFFFF"/>
        </w:rPr>
      </w:pPr>
      <w:r>
        <w:rPr>
          <w:rFonts w:hint="eastAsia" w:ascii="仿宋_GB2312" w:eastAsia="仿宋_GB2312"/>
          <w:sz w:val="28"/>
          <w:szCs w:val="28"/>
        </w:rPr>
        <w:t>（八）其他需要撤销案件的情形。</w:t>
      </w:r>
    </w:p>
    <w:p>
      <w:pPr>
        <w:spacing w:line="500" w:lineRule="exact"/>
        <w:ind w:firstLine="630"/>
        <w:jc w:val="left"/>
        <w:rPr>
          <w:rFonts w:ascii="仿宋_GB2312" w:hAnsi="宋体" w:eastAsia="仿宋_GB2312" w:cs="宋体"/>
          <w:b/>
          <w:bCs/>
          <w:kern w:val="0"/>
          <w:sz w:val="28"/>
          <w:szCs w:val="28"/>
        </w:rPr>
      </w:pPr>
      <w:r>
        <w:rPr>
          <w:rFonts w:hint="eastAsia" w:ascii="仿宋_GB2312" w:eastAsia="仿宋_GB2312"/>
          <w:b/>
          <w:sz w:val="28"/>
          <w:szCs w:val="28"/>
        </w:rPr>
        <w:t xml:space="preserve">第二十四条  </w:t>
      </w:r>
      <w:r>
        <w:rPr>
          <w:rFonts w:hint="eastAsia" w:ascii="仿宋_GB2312" w:eastAsia="仿宋_GB2312"/>
          <w:sz w:val="28"/>
          <w:szCs w:val="28"/>
        </w:rPr>
        <w:t xml:space="preserve"> 因证据不足无法认定违法事实成立，不能在规定期限内作出行政处罚决定，城管执法部门和乡镇人民政府撤销案件后，新的证据出现，足以认定当事人违法事实成立的，城管执法部门和乡镇人民政府应当重新立案，并在规定期限内作出行政处罚决定。</w:t>
      </w:r>
    </w:p>
    <w:p>
      <w:pPr>
        <w:spacing w:line="500" w:lineRule="exact"/>
        <w:jc w:val="center"/>
        <w:rPr>
          <w:rFonts w:ascii="仿宋_GB2312" w:hAnsi="宋体" w:eastAsia="仿宋_GB2312" w:cs="宋体"/>
          <w:b/>
          <w:bCs/>
          <w:kern w:val="0"/>
          <w:sz w:val="28"/>
          <w:szCs w:val="28"/>
        </w:rPr>
      </w:pPr>
    </w:p>
    <w:p>
      <w:pPr>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第二节   调查取证</w:t>
      </w:r>
    </w:p>
    <w:p>
      <w:pPr>
        <w:widowControl/>
        <w:spacing w:line="500" w:lineRule="exact"/>
        <w:ind w:firstLine="562" w:firstLineChars="200"/>
        <w:jc w:val="left"/>
        <w:rPr>
          <w:rFonts w:ascii="仿宋_GB2312" w:eastAsia="仿宋_GB2312"/>
          <w:sz w:val="28"/>
          <w:szCs w:val="28"/>
        </w:rPr>
      </w:pPr>
      <w:r>
        <w:rPr>
          <w:rFonts w:hint="eastAsia" w:ascii="仿宋_GB2312" w:eastAsia="仿宋_GB2312"/>
          <w:b/>
          <w:sz w:val="28"/>
          <w:szCs w:val="28"/>
        </w:rPr>
        <w:t xml:space="preserve">第二十五条  </w:t>
      </w:r>
      <w:r>
        <w:rPr>
          <w:rFonts w:hint="eastAsia" w:ascii="仿宋_GB2312" w:eastAsia="仿宋_GB2312"/>
          <w:sz w:val="28"/>
          <w:szCs w:val="28"/>
        </w:rPr>
        <w:t>立案后，城管执法人员应当及时进行全面、客观、公正地调查，收集证据。</w:t>
      </w:r>
    </w:p>
    <w:p>
      <w:pPr>
        <w:widowControl/>
        <w:spacing w:line="500" w:lineRule="exact"/>
        <w:jc w:val="left"/>
        <w:rPr>
          <w:rFonts w:ascii="仿宋_GB2312" w:eastAsia="仿宋_GB2312"/>
          <w:sz w:val="28"/>
          <w:szCs w:val="28"/>
        </w:rPr>
      </w:pPr>
      <w:r>
        <w:rPr>
          <w:rFonts w:hint="eastAsia" w:ascii="仿宋_GB2312" w:eastAsia="仿宋_GB2312"/>
          <w:sz w:val="28"/>
          <w:szCs w:val="28"/>
        </w:rPr>
        <w:t>　　向当事人或者有关人员收集证据时，城管执法人员应当告知其有如实提供相关资料、回答询问、协助调查的义务。</w:t>
      </w:r>
    </w:p>
    <w:p>
      <w:pPr>
        <w:widowControl/>
        <w:spacing w:line="500" w:lineRule="exact"/>
        <w:jc w:val="left"/>
        <w:rPr>
          <w:rFonts w:ascii="仿宋_GB2312" w:hAnsi="宋体" w:eastAsia="仿宋_GB2312" w:cs="宋体"/>
          <w:b/>
          <w:bCs/>
          <w:kern w:val="0"/>
          <w:sz w:val="28"/>
          <w:szCs w:val="28"/>
        </w:rPr>
      </w:pPr>
      <w:r>
        <w:rPr>
          <w:rFonts w:hint="eastAsia" w:ascii="仿宋_GB2312" w:eastAsia="仿宋_GB2312"/>
          <w:sz w:val="28"/>
          <w:szCs w:val="28"/>
        </w:rPr>
        <w:t>　　首次向当事人收集证据时，城管执法人员应当告知其有申请回避的权利。</w:t>
      </w:r>
    </w:p>
    <w:p>
      <w:pPr>
        <w:spacing w:line="500" w:lineRule="exact"/>
        <w:ind w:left="147" w:leftChars="70"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第二十六条  </w:t>
      </w:r>
      <w:r>
        <w:rPr>
          <w:rFonts w:hint="eastAsia" w:ascii="仿宋_GB2312" w:hAnsi="宋体" w:eastAsia="仿宋_GB2312" w:cs="宋体"/>
          <w:bCs/>
          <w:kern w:val="0"/>
          <w:sz w:val="28"/>
          <w:szCs w:val="28"/>
        </w:rPr>
        <w:t>调查取证的案件事实包括以下内容：</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（一）当事人的基本情况；</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（二）违法行为是否存在；</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（三）违法行为是否为当事人实施；</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（四）实施违法行为的时间、地点、手段、后果以及其他情节；</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（五）当事人有无法定从重、从轻、减轻以及不予行政处罚的情形；</w:t>
      </w:r>
    </w:p>
    <w:p>
      <w:pPr>
        <w:spacing w:line="500" w:lineRule="exact"/>
        <w:ind w:left="596" w:leftChars="284"/>
        <w:rPr>
          <w:rFonts w:ascii="仿宋_GB2312" w:hAnsi="宋体" w:eastAsia="仿宋_GB2312" w:cs="宋体"/>
          <w:bCs/>
          <w:kern w:val="0"/>
          <w:sz w:val="28"/>
          <w:szCs w:val="28"/>
        </w:rPr>
      </w:pPr>
      <w:r>
        <w:rPr>
          <w:rFonts w:hint="eastAsia" w:ascii="仿宋_GB2312" w:hAnsi="宋体" w:eastAsia="仿宋_GB2312" w:cs="宋体"/>
          <w:bCs/>
          <w:kern w:val="0"/>
          <w:sz w:val="28"/>
          <w:szCs w:val="28"/>
        </w:rPr>
        <w:t>（六）与案件有关的其他事实。</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第二十七条  </w:t>
      </w:r>
      <w:r>
        <w:rPr>
          <w:rFonts w:hint="eastAsia" w:ascii="仿宋_GB2312" w:hAnsi="宋体" w:eastAsia="仿宋_GB2312" w:cs="宋体"/>
          <w:bCs/>
          <w:kern w:val="0"/>
          <w:sz w:val="28"/>
          <w:szCs w:val="28"/>
        </w:rPr>
        <w:t>城管执法人员应当依法收集与案件有关的证据。证据包括以下几种：</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（一）书证；</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（二）物证；</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（三）视听资料；</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（四）电子数据；</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（五）证人证言；</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（六）当事人陈述；</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（七）鉴定意见；</w:t>
      </w:r>
    </w:p>
    <w:p>
      <w:pPr>
        <w:pStyle w:val="6"/>
        <w:spacing w:before="0" w:beforeAutospacing="0" w:after="0" w:afterAutospacing="0" w:line="500" w:lineRule="exact"/>
        <w:ind w:firstLine="560" w:firstLineChars="200"/>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（八）勘验笔录、现场笔录。</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上述证据，应当符合法律、法规、规章规定的证据要求，并经查证属实，才能作为定案的根据。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立案前取得的证据，适用前款规定。</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第二十八条  </w:t>
      </w:r>
      <w:r>
        <w:rPr>
          <w:rFonts w:hint="eastAsia" w:ascii="仿宋_GB2312" w:eastAsia="仿宋_GB2312"/>
          <w:sz w:val="28"/>
          <w:szCs w:val="28"/>
        </w:rPr>
        <w:t>城管执法人员查处违法行为时，可以依法对发生违法行为的场所实施现场检查，以勘验、拍照、录音、摄像等方式进行现场取证，并制作</w:t>
      </w:r>
      <w:r>
        <w:rPr>
          <w:rFonts w:hint="eastAsia" w:ascii="仿宋_GB2312" w:hAnsi="宋体" w:eastAsia="仿宋_GB2312" w:cs="宋体"/>
          <w:bCs/>
          <w:kern w:val="0"/>
          <w:sz w:val="28"/>
          <w:szCs w:val="28"/>
        </w:rPr>
        <w:t>《现场检查笔录》。</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城管执法人员、当事人、证人应当在笔录上签名或者盖章。当事人拒绝签名、盖章或者不在现场的，应当由无利害关系的见证人签名或者盖章；无见证人的，城管执法人员应当注明情况。</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kern w:val="0"/>
          <w:sz w:val="28"/>
          <w:szCs w:val="28"/>
        </w:rPr>
        <w:t>开展现场检查时，</w:t>
      </w:r>
      <w:r>
        <w:rPr>
          <w:rFonts w:hint="eastAsia" w:ascii="仿宋_GB2312" w:eastAsia="仿宋_GB2312"/>
          <w:sz w:val="28"/>
          <w:szCs w:val="28"/>
        </w:rPr>
        <w:t>应当进行视音频同步记录。</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第二十九条  </w:t>
      </w:r>
      <w:r>
        <w:rPr>
          <w:rFonts w:hint="eastAsia" w:ascii="仿宋_GB2312" w:eastAsia="仿宋_GB2312"/>
          <w:sz w:val="28"/>
          <w:szCs w:val="28"/>
        </w:rPr>
        <w:t>城管执法人员可以询问当事人或者证人。询问应当个别进行。</w:t>
      </w:r>
      <w:r>
        <w:rPr>
          <w:rFonts w:hint="eastAsia" w:ascii="仿宋_GB2312" w:hAnsi="宋体" w:eastAsia="仿宋_GB2312" w:cs="宋体"/>
          <w:bCs/>
          <w:kern w:val="0"/>
          <w:sz w:val="28"/>
          <w:szCs w:val="28"/>
        </w:rPr>
        <w:t>询问时，应当制作笔录，《询问笔录》应当交被询问人核对，对没有阅读能力的，应当向其宣读。记录有误或者遗漏的，应当允许被询问人更正或者补充，并要求其在修改处签名或者盖章。被询问人确认笔录无误后，应当要求被询问人在笔录上逐页签名或者盖章。对拒绝签名或者盖章的，城管执法人员应当在笔录中注明。</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eastAsia="仿宋_GB2312"/>
          <w:sz w:val="28"/>
          <w:szCs w:val="28"/>
        </w:rPr>
        <w:t>询问时，应当进行视音频同步记录。</w:t>
      </w:r>
    </w:p>
    <w:p>
      <w:pPr>
        <w:widowControl/>
        <w:spacing w:line="500" w:lineRule="exact"/>
        <w:ind w:firstLine="562" w:firstLineChars="200"/>
        <w:jc w:val="left"/>
        <w:rPr>
          <w:rFonts w:ascii="仿宋_GB2312" w:eastAsia="仿宋_GB2312"/>
          <w:sz w:val="28"/>
          <w:szCs w:val="28"/>
        </w:rPr>
      </w:pPr>
      <w:r>
        <w:rPr>
          <w:rFonts w:hint="eastAsia" w:ascii="仿宋_GB2312" w:hAnsi="宋体" w:eastAsia="仿宋_GB2312" w:cs="宋体"/>
          <w:b/>
          <w:bCs/>
          <w:kern w:val="0"/>
          <w:sz w:val="28"/>
          <w:szCs w:val="28"/>
        </w:rPr>
        <w:t xml:space="preserve">第三十条  </w:t>
      </w:r>
      <w:r>
        <w:rPr>
          <w:rFonts w:hint="eastAsia" w:ascii="仿宋_GB2312" w:eastAsia="仿宋_GB2312"/>
          <w:sz w:val="28"/>
          <w:szCs w:val="28"/>
        </w:rPr>
        <w:t>城管执法人员可以要求当事人、证人提供与案件有关的证明材料，并由材料提供人在有关证明材料上签名或者盖章。</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第三十一条  </w:t>
      </w:r>
      <w:r>
        <w:rPr>
          <w:rFonts w:hint="eastAsia" w:ascii="仿宋_GB2312" w:hAnsi="宋体" w:eastAsia="仿宋_GB2312" w:cs="宋体"/>
          <w:kern w:val="0"/>
          <w:sz w:val="28"/>
          <w:szCs w:val="28"/>
        </w:rPr>
        <w:t>城管执法人员应当收集书证原件、物证原物作为证据。</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收集原件有困难的，可以提取复印件、影印件或者抄录本等，经提供人标明核对无误后，注明出证日期、证据出处，并由提供人和城管执法人员签名或者盖章。</w:t>
      </w:r>
    </w:p>
    <w:p>
      <w:pPr>
        <w:widowControl/>
        <w:spacing w:line="500" w:lineRule="exact"/>
        <w:jc w:val="left"/>
        <w:rPr>
          <w:rFonts w:ascii="仿宋_GB2312" w:hAnsi="宋体" w:eastAsia="仿宋_GB2312" w:cs="宋体"/>
          <w:bCs/>
          <w:kern w:val="0"/>
          <w:sz w:val="28"/>
          <w:szCs w:val="28"/>
        </w:rPr>
      </w:pPr>
      <w:r>
        <w:rPr>
          <w:rFonts w:hint="eastAsia" w:ascii="仿宋_GB2312" w:hAnsi="宋体" w:eastAsia="仿宋_GB2312" w:cs="宋体"/>
          <w:kern w:val="0"/>
          <w:sz w:val="28"/>
          <w:szCs w:val="28"/>
        </w:rPr>
        <w:t>　　收集原物有困难的，可以提取与原物核对无误的复制件或者证明该物证的照片、录像等其他证据，经提供人标明核对无误后，注明出证日期、证据出处，并由提供人和城管执法人员签名或者盖章。</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第三十二条  </w:t>
      </w:r>
      <w:r>
        <w:rPr>
          <w:rFonts w:hint="eastAsia" w:ascii="仿宋_GB2312" w:hAnsi="宋体" w:eastAsia="仿宋_GB2312" w:cs="宋体"/>
          <w:bCs/>
          <w:kern w:val="0"/>
          <w:sz w:val="28"/>
          <w:szCs w:val="28"/>
        </w:rPr>
        <w:t>对于视听资料、电子数据，城管执法人员应当收集有关资料的原始载体。收集原始载体有困难的，可以收集复制件，并注明制作方法、制作时间、制作人等情况。声音资料应当附有该声音内容的文字记录。</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第三十三条  </w:t>
      </w:r>
      <w:r>
        <w:rPr>
          <w:rFonts w:hint="eastAsia" w:ascii="仿宋_GB2312" w:hAnsi="宋体" w:eastAsia="仿宋_GB2312" w:cs="宋体"/>
          <w:kern w:val="0"/>
          <w:sz w:val="28"/>
          <w:szCs w:val="28"/>
        </w:rPr>
        <w:t>需要对案件中专门事项进行检验、检测、鉴定的，城管执法部门和乡镇人民政府应当书面委托具有法定检验、检测、鉴定资格的机构进行。没有相应的法定机构的，可以委托其他具备条件的机构。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检验、检测、鉴定意见应当由检验、检测、鉴定人员签名或者盖章，并加盖机构公章。</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检验、检测、鉴定意见应当告知当事人。法律、法规、规章对复检有规定的，应当同时书面告知当事人申请复检的权利。</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第三十四条  </w:t>
      </w:r>
      <w:r>
        <w:rPr>
          <w:rFonts w:hint="eastAsia" w:ascii="仿宋_GB2312" w:hAnsi="宋体" w:eastAsia="仿宋_GB2312" w:cs="宋体"/>
          <w:bCs/>
          <w:kern w:val="0"/>
          <w:sz w:val="28"/>
          <w:szCs w:val="28"/>
        </w:rPr>
        <w:t>城管执法人员收集证据时，在证据可能灭失或者以后难以取得的情况下，经</w:t>
      </w:r>
      <w:r>
        <w:rPr>
          <w:rFonts w:hint="eastAsia" w:ascii="仿宋_GB2312" w:eastAsia="仿宋_GB2312"/>
          <w:sz w:val="28"/>
          <w:szCs w:val="28"/>
        </w:rPr>
        <w:t>城管执法部门和乡镇人民政府</w:t>
      </w:r>
      <w:r>
        <w:rPr>
          <w:rFonts w:hint="eastAsia" w:ascii="仿宋_GB2312" w:hAnsi="宋体" w:eastAsia="仿宋_GB2312" w:cs="宋体"/>
          <w:bCs/>
          <w:kern w:val="0"/>
          <w:sz w:val="28"/>
          <w:szCs w:val="28"/>
        </w:rPr>
        <w:t>负责人批准，可以对与涉嫌违法行为有关的证据实施先行登记保存。</w:t>
      </w:r>
    </w:p>
    <w:p>
      <w:pPr>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先行登记保存有关证据时，应当当场清点。由当事人和城管执法人员在《证据先行登记保存通知书》签名或者盖章，并当场交付交当事人。</w:t>
      </w:r>
    </w:p>
    <w:p>
      <w:pPr>
        <w:widowControl/>
        <w:spacing w:line="500" w:lineRule="exact"/>
        <w:ind w:firstLine="562" w:firstLineChars="200"/>
        <w:jc w:val="left"/>
        <w:rPr>
          <w:rFonts w:ascii="仿宋_GB2312" w:eastAsia="仿宋_GB2312"/>
          <w:sz w:val="28"/>
          <w:szCs w:val="28"/>
        </w:rPr>
      </w:pPr>
      <w:r>
        <w:rPr>
          <w:rFonts w:hint="eastAsia" w:ascii="仿宋_GB2312" w:hAnsi="宋体" w:eastAsia="仿宋_GB2312" w:cs="宋体"/>
          <w:b/>
          <w:bCs/>
          <w:kern w:val="0"/>
          <w:sz w:val="28"/>
          <w:szCs w:val="28"/>
        </w:rPr>
        <w:t xml:space="preserve">第三十五条  </w:t>
      </w:r>
      <w:r>
        <w:rPr>
          <w:rFonts w:hint="eastAsia" w:ascii="仿宋_GB2312" w:eastAsia="仿宋_GB2312"/>
          <w:sz w:val="28"/>
          <w:szCs w:val="28"/>
        </w:rPr>
        <w:t>对于先行登记保存的证据，应当在7日内采取以下措施：</w:t>
      </w:r>
    </w:p>
    <w:p>
      <w:pPr>
        <w:widowControl/>
        <w:spacing w:line="500" w:lineRule="exact"/>
        <w:jc w:val="left"/>
        <w:rPr>
          <w:rFonts w:ascii="仿宋_GB2312" w:eastAsia="仿宋_GB2312"/>
          <w:sz w:val="28"/>
          <w:szCs w:val="28"/>
        </w:rPr>
      </w:pPr>
      <w:r>
        <w:rPr>
          <w:rFonts w:hint="eastAsia" w:ascii="仿宋_GB2312" w:eastAsia="仿宋_GB2312"/>
          <w:sz w:val="28"/>
          <w:szCs w:val="28"/>
        </w:rPr>
        <w:t>　　（一）根据情况及时采取复制、拍照、录像等证据保全措施；</w:t>
      </w:r>
    </w:p>
    <w:p>
      <w:pPr>
        <w:widowControl/>
        <w:spacing w:line="500" w:lineRule="exact"/>
        <w:jc w:val="left"/>
        <w:rPr>
          <w:rFonts w:ascii="仿宋_GB2312" w:eastAsia="仿宋_GB2312"/>
          <w:sz w:val="28"/>
          <w:szCs w:val="28"/>
        </w:rPr>
      </w:pPr>
      <w:r>
        <w:rPr>
          <w:rFonts w:hint="eastAsia" w:ascii="仿宋_GB2312" w:eastAsia="仿宋_GB2312"/>
          <w:sz w:val="28"/>
          <w:szCs w:val="28"/>
        </w:rPr>
        <w:t>　　（二）需要检验、检测、鉴定的，及时送交有关机构检验、检测、鉴定；</w:t>
      </w:r>
    </w:p>
    <w:p>
      <w:pPr>
        <w:widowControl/>
        <w:spacing w:line="500" w:lineRule="exact"/>
        <w:jc w:val="left"/>
        <w:rPr>
          <w:rFonts w:ascii="仿宋_GB2312" w:eastAsia="仿宋_GB2312"/>
          <w:sz w:val="28"/>
          <w:szCs w:val="28"/>
        </w:rPr>
      </w:pPr>
      <w:r>
        <w:rPr>
          <w:rFonts w:hint="eastAsia" w:ascii="仿宋_GB2312" w:eastAsia="仿宋_GB2312"/>
          <w:sz w:val="28"/>
          <w:szCs w:val="28"/>
        </w:rPr>
        <w:t>　　（三）需要查封、扣押的，依法采取查封、扣押措施；</w:t>
      </w:r>
    </w:p>
    <w:p>
      <w:pPr>
        <w:widowControl/>
        <w:spacing w:line="500" w:lineRule="exact"/>
        <w:jc w:val="left"/>
        <w:rPr>
          <w:rFonts w:ascii="仿宋_GB2312" w:hAnsi="宋体" w:eastAsia="仿宋_GB2312" w:cs="宋体"/>
          <w:b/>
          <w:bCs/>
          <w:kern w:val="0"/>
          <w:sz w:val="28"/>
          <w:szCs w:val="28"/>
        </w:rPr>
      </w:pPr>
      <w:r>
        <w:rPr>
          <w:rFonts w:hint="eastAsia" w:ascii="仿宋_GB2312" w:eastAsia="仿宋_GB2312"/>
          <w:sz w:val="28"/>
          <w:szCs w:val="28"/>
        </w:rPr>
        <w:t>　　（四）违法事实不成立，或者违法事实成立但依法不应当予以查封、扣押的，决定解除先行登记保存措施。</w:t>
      </w:r>
    </w:p>
    <w:p>
      <w:pPr>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第三十六条  </w:t>
      </w:r>
      <w:r>
        <w:rPr>
          <w:rFonts w:hint="eastAsia" w:ascii="仿宋_GB2312" w:eastAsia="仿宋_GB2312"/>
          <w:sz w:val="28"/>
          <w:szCs w:val="28"/>
        </w:rPr>
        <w:t>城管执法部门和乡镇人民政府查处违法行为时，需要有关行政管理部门提供相关资料以及认定违法行为和非法物品等执法协助的，应当出具《协助通知书》。</w:t>
      </w:r>
    </w:p>
    <w:p>
      <w:pPr>
        <w:spacing w:line="500" w:lineRule="exact"/>
        <w:ind w:firstLine="562" w:firstLineChars="200"/>
        <w:jc w:val="left"/>
        <w:rPr>
          <w:rFonts w:ascii="仿宋_GB2312" w:eastAsia="仿宋_GB2312"/>
          <w:sz w:val="28"/>
          <w:szCs w:val="28"/>
        </w:rPr>
      </w:pPr>
      <w:r>
        <w:rPr>
          <w:rFonts w:hint="eastAsia" w:ascii="仿宋_GB2312" w:hAnsi="宋体" w:eastAsia="仿宋_GB2312" w:cs="宋体"/>
          <w:b/>
          <w:bCs/>
          <w:kern w:val="0"/>
          <w:sz w:val="28"/>
          <w:szCs w:val="28"/>
        </w:rPr>
        <w:t xml:space="preserve">第三十七条  </w:t>
      </w:r>
      <w:r>
        <w:rPr>
          <w:rFonts w:hint="eastAsia" w:ascii="仿宋_GB2312" w:eastAsia="仿宋_GB2312"/>
          <w:sz w:val="28"/>
          <w:szCs w:val="28"/>
        </w:rPr>
        <w:t>案件调查终结，城管执法人员应当制作《案件调查终结审批表》，写明当事人基本情况、案由、案件事实及证据、调查经过、处理建议等；拟作出行政处罚的，还应当包括案件性质、处罚裁量基准适用、处罚依据、处罚建议等。</w:t>
      </w:r>
    </w:p>
    <w:p>
      <w:pPr>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第三十八条  </w:t>
      </w:r>
      <w:r>
        <w:rPr>
          <w:rFonts w:hint="eastAsia" w:ascii="仿宋_GB2312" w:eastAsia="仿宋_GB2312"/>
          <w:sz w:val="28"/>
          <w:szCs w:val="28"/>
        </w:rPr>
        <w:t>城管执法部门和乡镇人民政府根</w:t>
      </w:r>
      <w:r>
        <w:rPr>
          <w:rFonts w:hint="eastAsia" w:ascii="仿宋_GB2312" w:hAnsi="宋体" w:eastAsia="仿宋_GB2312" w:cs="宋体"/>
          <w:kern w:val="0"/>
          <w:sz w:val="28"/>
          <w:szCs w:val="28"/>
        </w:rPr>
        <w:t>据不同情形，提出如下处理建议：</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（一）违法事实成立的，建议予以相应的行政处罚；</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（二）违法事实不成立的，建议予以撤销案件；</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（三）违法行为轻微并及时纠正，没有造成危害后果的，建议不予行政处罚；</w:t>
      </w:r>
    </w:p>
    <w:p>
      <w:pPr>
        <w:widowControl/>
        <w:spacing w:line="500" w:lineRule="exact"/>
        <w:ind w:firstLine="465"/>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（四）案件应当移交其他行政机关管辖或者因涉嫌犯罪应当移送司法机关的，建议移送相关机关；</w:t>
      </w:r>
    </w:p>
    <w:p>
      <w:pPr>
        <w:widowControl/>
        <w:spacing w:line="500" w:lineRule="exact"/>
        <w:ind w:firstLine="465"/>
        <w:jc w:val="left"/>
        <w:rPr>
          <w:rFonts w:ascii="仿宋_GB2312" w:hAnsi="宋体" w:eastAsia="仿宋_GB2312" w:cs="宋体"/>
          <w:bCs/>
          <w:kern w:val="0"/>
          <w:sz w:val="28"/>
          <w:szCs w:val="28"/>
        </w:rPr>
      </w:pPr>
      <w:r>
        <w:rPr>
          <w:rFonts w:hint="eastAsia" w:ascii="仿宋_GB2312" w:hAnsi="宋体" w:eastAsia="仿宋_GB2312" w:cs="宋体"/>
          <w:kern w:val="0"/>
          <w:sz w:val="28"/>
          <w:szCs w:val="28"/>
        </w:rPr>
        <w:t>（五）依法作出处理的其他情形。</w:t>
      </w:r>
    </w:p>
    <w:p>
      <w:pPr>
        <w:spacing w:line="500" w:lineRule="exact"/>
        <w:jc w:val="center"/>
        <w:rPr>
          <w:rFonts w:ascii="仿宋_GB2312" w:hAnsi="宋体" w:eastAsia="仿宋_GB2312" w:cs="宋体"/>
          <w:b/>
          <w:bCs/>
          <w:kern w:val="0"/>
          <w:sz w:val="28"/>
          <w:szCs w:val="28"/>
        </w:rPr>
      </w:pPr>
    </w:p>
    <w:p>
      <w:pPr>
        <w:spacing w:line="500" w:lineRule="exact"/>
        <w:jc w:val="center"/>
        <w:rPr>
          <w:rFonts w:ascii="仿宋_GB2312" w:eastAsia="仿宋_GB2312"/>
          <w:sz w:val="28"/>
          <w:szCs w:val="28"/>
        </w:rPr>
      </w:pPr>
      <w:r>
        <w:rPr>
          <w:rFonts w:hint="eastAsia" w:ascii="仿宋_GB2312" w:hAnsi="宋体" w:eastAsia="仿宋_GB2312" w:cs="宋体"/>
          <w:b/>
          <w:bCs/>
          <w:kern w:val="0"/>
          <w:sz w:val="28"/>
          <w:szCs w:val="28"/>
        </w:rPr>
        <w:t>第三节   审核与告知</w:t>
      </w:r>
    </w:p>
    <w:p>
      <w:pPr>
        <w:widowControl/>
        <w:spacing w:line="500" w:lineRule="exact"/>
        <w:ind w:firstLine="562" w:firstLineChars="200"/>
        <w:jc w:val="left"/>
        <w:rPr>
          <w:rFonts w:ascii="仿宋_GB2312" w:eastAsia="仿宋_GB2312"/>
          <w:sz w:val="28"/>
          <w:szCs w:val="28"/>
        </w:rPr>
      </w:pPr>
      <w:r>
        <w:rPr>
          <w:rFonts w:hint="eastAsia" w:ascii="仿宋_GB2312" w:hAnsi="宋体" w:eastAsia="仿宋_GB2312" w:cs="宋体"/>
          <w:b/>
          <w:kern w:val="0"/>
          <w:sz w:val="28"/>
          <w:szCs w:val="28"/>
        </w:rPr>
        <w:t xml:space="preserve">第三十九条  </w:t>
      </w:r>
      <w:r>
        <w:rPr>
          <w:rFonts w:hint="eastAsia" w:ascii="仿宋_GB2312" w:hAnsi="宋体" w:eastAsia="仿宋_GB2312" w:cs="宋体"/>
          <w:kern w:val="0"/>
          <w:sz w:val="28"/>
          <w:szCs w:val="28"/>
        </w:rPr>
        <w:t>案件调查终结，办案机构应当将《案件调查终结审批表</w:t>
      </w:r>
      <w:r>
        <w:rPr>
          <w:rFonts w:hint="eastAsia" w:ascii="仿宋_GB2312" w:hAnsi="宋体" w:eastAsia="仿宋_GB2312" w:cs="宋体"/>
          <w:bCs/>
          <w:kern w:val="0"/>
          <w:sz w:val="28"/>
          <w:szCs w:val="28"/>
        </w:rPr>
        <w:t>》</w:t>
      </w:r>
      <w:r>
        <w:rPr>
          <w:rFonts w:hint="eastAsia" w:ascii="仿宋_GB2312" w:hAnsi="宋体" w:eastAsia="仿宋_GB2312" w:cs="宋体"/>
          <w:kern w:val="0"/>
          <w:sz w:val="28"/>
          <w:szCs w:val="28"/>
        </w:rPr>
        <w:t>和</w:t>
      </w:r>
      <w:r>
        <w:rPr>
          <w:rFonts w:hint="eastAsia" w:ascii="仿宋_GB2312" w:eastAsia="仿宋_GB2312"/>
          <w:sz w:val="28"/>
          <w:szCs w:val="28"/>
        </w:rPr>
        <w:t>有关证据材料，按照下列规定办理审核审批手续：</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bCs/>
          <w:kern w:val="0"/>
          <w:sz w:val="28"/>
          <w:szCs w:val="28"/>
        </w:rPr>
        <w:t>（一）街道</w:t>
      </w:r>
      <w:r>
        <w:rPr>
          <w:rFonts w:hint="eastAsia" w:ascii="仿宋_GB2312" w:hAnsi="宋体" w:eastAsia="仿宋_GB2312" w:cs="宋体"/>
          <w:kern w:val="0"/>
          <w:sz w:val="28"/>
          <w:szCs w:val="28"/>
        </w:rPr>
        <w:t>城管执法中队查处的案件，由中队负责人审核</w:t>
      </w:r>
      <w:r>
        <w:rPr>
          <w:rFonts w:hint="eastAsia" w:ascii="仿宋_GB2312" w:hAnsi="宋体" w:eastAsia="仿宋_GB2312" w:cs="宋体"/>
          <w:bCs/>
          <w:kern w:val="0"/>
          <w:sz w:val="28"/>
          <w:szCs w:val="28"/>
        </w:rPr>
        <w:t>，报</w:t>
      </w:r>
      <w:r>
        <w:rPr>
          <w:rFonts w:hint="eastAsia" w:ascii="仿宋_GB2312" w:hAnsi="宋体" w:eastAsia="仿宋_GB2312" w:cs="宋体"/>
          <w:kern w:val="0"/>
          <w:sz w:val="28"/>
          <w:szCs w:val="28"/>
        </w:rPr>
        <w:t>区城管执法部门负责人批准；</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bCs/>
          <w:kern w:val="0"/>
          <w:sz w:val="28"/>
          <w:szCs w:val="28"/>
        </w:rPr>
        <w:t>（二）乡镇城管执法中队</w:t>
      </w:r>
      <w:r>
        <w:rPr>
          <w:rFonts w:hint="eastAsia" w:ascii="仿宋_GB2312" w:hAnsi="宋体" w:eastAsia="仿宋_GB2312" w:cs="宋体"/>
          <w:kern w:val="0"/>
          <w:sz w:val="28"/>
          <w:szCs w:val="28"/>
        </w:rPr>
        <w:t>查处的案件，由中队负责人审核，报</w:t>
      </w:r>
      <w:r>
        <w:rPr>
          <w:rFonts w:hint="eastAsia" w:ascii="仿宋_GB2312" w:hAnsi="宋体" w:eastAsia="仿宋_GB2312" w:cs="宋体"/>
          <w:bCs/>
          <w:kern w:val="0"/>
          <w:sz w:val="28"/>
          <w:szCs w:val="28"/>
        </w:rPr>
        <w:t>乡镇人民政府</w:t>
      </w:r>
      <w:r>
        <w:rPr>
          <w:rFonts w:hint="eastAsia" w:ascii="仿宋_GB2312" w:hAnsi="宋体" w:eastAsia="仿宋_GB2312" w:cs="宋体"/>
          <w:kern w:val="0"/>
          <w:sz w:val="28"/>
          <w:szCs w:val="28"/>
        </w:rPr>
        <w:t>负责人批准；</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（三）市或者区城管执法部门查处的案件，由支队（中队）负责人审核，报市或者区城管执法部门负责人批准。</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城管执法部门和乡镇人民政府拟作出重大行政处罚决定的，按照本市有关规定进行法制审核。</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第四十条  </w:t>
      </w:r>
      <w:r>
        <w:rPr>
          <w:rFonts w:hint="eastAsia" w:ascii="仿宋_GB2312" w:hAnsi="宋体" w:eastAsia="仿宋_GB2312" w:cs="宋体"/>
          <w:kern w:val="0"/>
          <w:sz w:val="28"/>
          <w:szCs w:val="28"/>
        </w:rPr>
        <w:t>审核的主要内容包括：</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（一）案件是否具有管辖权；</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（二）当事人的基本情况是否清楚；</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（三）案件事实是否清楚、证据是否充分；</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（四）案件定性是否准确；</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（五）适用依据是否正确；</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（六）处罚裁量基准的适用以及处理建议是否适当；</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（七）程序是否合法。</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第四十一条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城管执法部门和乡镇人民政府负责人批准行政处罚建议后，城管执法人员应当制作《行政处罚事先告知书》，告知当事人拟作出行政处罚的事实、理由、依据、处罚内容，并告知当事人依法享有陈述、申辩权。</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给予当事人陈述和申辩的期限，应当根据实际情况确定为一至三日。</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凡拟作出的行政处罚属于听证范围的，应当告知当事人有要求举行听证的权利。</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第四十二条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部门和乡镇人民政府应当充分听取当事人的陈述和申辩，对当事人提出的事实、理由和证据，应当以书面形式认真进行记录、复核。当事人提出的事实、理由或者证据成立的，应当予以采纳。不得因当事人陈述、申辩而加重行政处罚。</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第四十三条  </w:t>
      </w:r>
      <w:r>
        <w:rPr>
          <w:rFonts w:hint="eastAsia" w:ascii="仿宋_GB2312" w:hAnsi="宋体" w:eastAsia="仿宋_GB2312" w:cs="宋体"/>
          <w:bCs/>
          <w:kern w:val="0"/>
          <w:sz w:val="28"/>
          <w:szCs w:val="28"/>
        </w:rPr>
        <w:t>经过听证或者复核当事人的陈述、申辩意</w:t>
      </w:r>
      <w:r>
        <w:rPr>
          <w:rFonts w:hint="eastAsia" w:ascii="仿宋_GB2312" w:hAnsi="仿宋" w:eastAsia="仿宋_GB2312" w:cs="仿宋"/>
          <w:kern w:val="0"/>
          <w:sz w:val="28"/>
          <w:szCs w:val="28"/>
        </w:rPr>
        <w:t>见后，</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kern w:val="0"/>
          <w:sz w:val="28"/>
          <w:szCs w:val="28"/>
        </w:rPr>
        <w:t>拟作出行政处罚决定的</w:t>
      </w:r>
      <w:r>
        <w:rPr>
          <w:rFonts w:hint="eastAsia" w:ascii="仿宋_GB2312" w:eastAsia="仿宋_GB2312"/>
          <w:kern w:val="0"/>
          <w:sz w:val="28"/>
          <w:szCs w:val="28"/>
        </w:rPr>
        <w:t>事实、依据有重大改变或者对当事人的处罚加重时</w:t>
      </w:r>
      <w:r>
        <w:rPr>
          <w:rFonts w:hint="eastAsia" w:ascii="仿宋_GB2312" w:hAnsi="仿宋" w:eastAsia="仿宋_GB2312" w:cs="仿宋"/>
          <w:kern w:val="0"/>
          <w:sz w:val="28"/>
          <w:szCs w:val="28"/>
        </w:rPr>
        <w:t>，</w:t>
      </w:r>
      <w:r>
        <w:rPr>
          <w:rFonts w:hint="eastAsia" w:ascii="仿宋_GB2312" w:eastAsia="仿宋_GB2312"/>
          <w:kern w:val="0"/>
          <w:sz w:val="28"/>
          <w:szCs w:val="28"/>
        </w:rPr>
        <w:t>应当再次</w:t>
      </w:r>
      <w:r>
        <w:rPr>
          <w:rFonts w:hint="eastAsia" w:ascii="仿宋_GB2312" w:hAnsi="仿宋" w:eastAsia="仿宋_GB2312" w:cs="仿宋"/>
          <w:kern w:val="0"/>
          <w:sz w:val="28"/>
          <w:szCs w:val="28"/>
        </w:rPr>
        <w:t>告知</w:t>
      </w:r>
      <w:r>
        <w:rPr>
          <w:rFonts w:hint="eastAsia" w:ascii="仿宋_GB2312" w:hAnsi="仿宋" w:eastAsia="仿宋_GB2312" w:cs="仿宋"/>
          <w:sz w:val="28"/>
          <w:szCs w:val="28"/>
          <w:shd w:val="clear" w:color="auto" w:fill="FFFFFF"/>
        </w:rPr>
        <w:t>当事人拟作出行政处罚的事实、理由、依据及当事人依法享有的陈述、申辩权</w:t>
      </w:r>
      <w:r>
        <w:rPr>
          <w:rStyle w:val="18"/>
          <w:rFonts w:hint="eastAsia" w:ascii="仿宋_GB2312" w:hAnsi="仿宋" w:eastAsia="仿宋_GB2312" w:cs="仿宋"/>
          <w:sz w:val="28"/>
          <w:szCs w:val="28"/>
          <w:shd w:val="clear" w:color="auto" w:fill="FFFFFF"/>
        </w:rPr>
        <w:t>。</w:t>
      </w:r>
    </w:p>
    <w:p>
      <w:pPr>
        <w:spacing w:line="5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第四节   决 定</w:t>
      </w:r>
    </w:p>
    <w:p>
      <w:pPr>
        <w:spacing w:line="500" w:lineRule="exact"/>
        <w:ind w:firstLine="555"/>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第四十四条  </w:t>
      </w:r>
      <w:r>
        <w:rPr>
          <w:rFonts w:hint="eastAsia" w:ascii="仿宋_GB2312" w:hAnsi="宋体" w:eastAsia="仿宋_GB2312" w:cs="宋体"/>
          <w:kern w:val="0"/>
          <w:sz w:val="28"/>
          <w:szCs w:val="28"/>
        </w:rPr>
        <w:t>城管执法部门或者乡镇人民政府负责人应当根据案件调查结果、审核意见、复核意见、听证笔录等材料，依法作出给予行政处罚或者其他处理决定。</w:t>
      </w:r>
    </w:p>
    <w:p>
      <w:pPr>
        <w:spacing w:line="500" w:lineRule="exact"/>
        <w:ind w:firstLine="555"/>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第四十五条  </w:t>
      </w:r>
      <w:r>
        <w:rPr>
          <w:rFonts w:hint="eastAsia" w:ascii="仿宋_GB2312" w:hAnsi="仿宋" w:eastAsia="仿宋_GB2312" w:cs="仿宋"/>
          <w:sz w:val="28"/>
          <w:szCs w:val="28"/>
        </w:rPr>
        <w:t>有下列情形之一的，</w:t>
      </w:r>
      <w:r>
        <w:rPr>
          <w:rFonts w:hint="eastAsia" w:ascii="仿宋_GB2312" w:hAnsi="宋体" w:eastAsia="仿宋_GB2312" w:cs="宋体"/>
          <w:kern w:val="0"/>
          <w:sz w:val="28"/>
          <w:szCs w:val="28"/>
        </w:rPr>
        <w:t>由城管执法部门或者乡镇人民政府负责人集体讨论决定：</w:t>
      </w:r>
    </w:p>
    <w:p>
      <w:pPr>
        <w:spacing w:line="500" w:lineRule="exact"/>
        <w:ind w:firstLine="560"/>
        <w:rPr>
          <w:rFonts w:ascii="仿宋_GB2312" w:hAnsi="仿宋" w:eastAsia="仿宋_GB2312" w:cs="仿宋"/>
          <w:sz w:val="28"/>
          <w:szCs w:val="28"/>
        </w:rPr>
      </w:pPr>
      <w:r>
        <w:rPr>
          <w:rFonts w:hint="eastAsia" w:ascii="仿宋_GB2312" w:hAnsi="仿宋" w:eastAsia="仿宋_GB2312" w:cs="仿宋"/>
          <w:sz w:val="28"/>
          <w:szCs w:val="28"/>
        </w:rPr>
        <w:t>（一）情节复杂的行政处罚案件；</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（二）对重大违法行为给予较重行政处罚案件；</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（三）</w:t>
      </w:r>
      <w:r>
        <w:rPr>
          <w:rFonts w:hint="eastAsia" w:ascii="仿宋_GB2312" w:hAnsi="宋体" w:eastAsia="仿宋_GB2312" w:cs="宋体"/>
          <w:kern w:val="0"/>
          <w:sz w:val="28"/>
          <w:szCs w:val="28"/>
        </w:rPr>
        <w:t>城管执法部门或者乡镇人民政府</w:t>
      </w:r>
      <w:r>
        <w:rPr>
          <w:rFonts w:hint="eastAsia" w:ascii="仿宋_GB2312" w:hAnsi="仿宋" w:eastAsia="仿宋_GB2312" w:cs="仿宋"/>
          <w:sz w:val="28"/>
          <w:szCs w:val="28"/>
        </w:rPr>
        <w:t>负责人根据实际情况确定的其他案件。</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前款第（二）项所指较重行政处罚是指责令停产停业、吊销许可证或者执照、对公民处以五千元以上、对法人或者其他组织处以五万元以上罚款。</w:t>
      </w:r>
    </w:p>
    <w:p>
      <w:pPr>
        <w:spacing w:line="500" w:lineRule="exact"/>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 xml:space="preserve">第四十六条  </w:t>
      </w:r>
      <w:r>
        <w:rPr>
          <w:rFonts w:hint="eastAsia" w:ascii="仿宋_GB2312" w:hAnsi="仿宋" w:eastAsia="仿宋_GB2312" w:cs="仿宋"/>
          <w:sz w:val="28"/>
          <w:szCs w:val="28"/>
        </w:rPr>
        <w:t>案件集体讨论由城管执法部门或者乡镇人民政府负责人、案审（法制）机构负责人、办案机构负责人、案件承办人员等参加。</w:t>
      </w:r>
    </w:p>
    <w:p>
      <w:pPr>
        <w:spacing w:line="500" w:lineRule="exact"/>
        <w:ind w:firstLine="557" w:firstLineChars="199"/>
        <w:rPr>
          <w:rFonts w:ascii="仿宋_GB2312" w:hAnsi="仿宋" w:eastAsia="仿宋_GB2312" w:cs="仿宋"/>
          <w:sz w:val="28"/>
          <w:szCs w:val="28"/>
        </w:rPr>
      </w:pPr>
      <w:r>
        <w:rPr>
          <w:rFonts w:hint="eastAsia" w:ascii="仿宋_GB2312" w:hAnsi="仿宋" w:eastAsia="仿宋_GB2312" w:cs="仿宋"/>
          <w:sz w:val="28"/>
          <w:szCs w:val="28"/>
        </w:rPr>
        <w:t>案件集体讨论由城管执法部门或者乡镇人民政府负责人担任主持人。</w:t>
      </w:r>
    </w:p>
    <w:p>
      <w:pPr>
        <w:spacing w:line="500" w:lineRule="exact"/>
        <w:ind w:firstLine="559" w:firstLineChars="199"/>
        <w:rPr>
          <w:rFonts w:ascii="仿宋_GB2312" w:hAnsi="仿宋" w:eastAsia="仿宋_GB2312" w:cs="仿宋"/>
          <w:sz w:val="28"/>
          <w:szCs w:val="28"/>
        </w:rPr>
      </w:pPr>
      <w:r>
        <w:rPr>
          <w:rFonts w:hint="eastAsia" w:ascii="仿宋_GB2312" w:hAnsi="仿宋" w:eastAsia="仿宋_GB2312" w:cs="仿宋"/>
          <w:b/>
          <w:sz w:val="28"/>
          <w:szCs w:val="28"/>
        </w:rPr>
        <w:t xml:space="preserve">第四十七条  </w:t>
      </w:r>
      <w:r>
        <w:rPr>
          <w:rFonts w:hint="eastAsia" w:ascii="仿宋_GB2312" w:hAnsi="仿宋" w:eastAsia="仿宋_GB2312" w:cs="仿宋"/>
          <w:sz w:val="28"/>
          <w:szCs w:val="28"/>
        </w:rPr>
        <w:t>案件集体讨论，依照下列程序进行：</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（一）案件承办人员陈述案件情况，</w:t>
      </w:r>
      <w:r>
        <w:rPr>
          <w:rFonts w:hint="eastAsia" w:ascii="仿宋_GB2312" w:eastAsia="仿宋_GB2312"/>
          <w:kern w:val="0"/>
          <w:sz w:val="28"/>
          <w:szCs w:val="28"/>
        </w:rPr>
        <w:t>包括</w:t>
      </w:r>
      <w:r>
        <w:rPr>
          <w:rFonts w:hint="eastAsia" w:ascii="仿宋_GB2312" w:eastAsia="仿宋_GB2312"/>
          <w:sz w:val="28"/>
          <w:szCs w:val="28"/>
        </w:rPr>
        <w:t>当事人基本情况、案件调查过程、查明的违法事实、情节、后果、相关证据、法律依据；当事人陈述、申辩情况，建议处罚的内容等；</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（二）案审（法制）机构相关人员发表审核意见，</w:t>
      </w:r>
      <w:r>
        <w:rPr>
          <w:rFonts w:hint="eastAsia" w:ascii="仿宋_GB2312" w:eastAsia="仿宋_GB2312"/>
          <w:kern w:val="0"/>
          <w:sz w:val="28"/>
          <w:szCs w:val="28"/>
        </w:rPr>
        <w:t>重点围绕案件的管辖权、证据的合法性、程序的合法性、裁量的合理性等</w:t>
      </w:r>
      <w:r>
        <w:rPr>
          <w:rFonts w:hint="eastAsia" w:ascii="仿宋_GB2312" w:hAnsi="仿宋" w:eastAsia="仿宋_GB2312" w:cs="仿宋"/>
          <w:sz w:val="28"/>
          <w:szCs w:val="28"/>
        </w:rPr>
        <w:t>；</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（三）参加会议人员向案件承办人员、案审（法制）机构相关人员提问并发表意见；</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（四）主持人提出结论性意见；</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（五）参加会议人员表决；</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（六）主持人宣布集体讨论决定；</w:t>
      </w:r>
    </w:p>
    <w:p>
      <w:pPr>
        <w:spacing w:line="500" w:lineRule="exact"/>
        <w:ind w:firstLine="630"/>
        <w:rPr>
          <w:rFonts w:ascii="仿宋_GB2312" w:hAnsi="仿宋" w:eastAsia="仿宋_GB2312" w:cs="仿宋"/>
          <w:sz w:val="28"/>
          <w:szCs w:val="28"/>
        </w:rPr>
      </w:pPr>
      <w:r>
        <w:rPr>
          <w:rFonts w:hint="eastAsia" w:ascii="仿宋_GB2312" w:hAnsi="仿宋" w:eastAsia="仿宋_GB2312" w:cs="仿宋"/>
          <w:sz w:val="28"/>
          <w:szCs w:val="28"/>
        </w:rPr>
        <w:t>（七）其他事项。</w:t>
      </w:r>
    </w:p>
    <w:p>
      <w:pPr>
        <w:spacing w:line="500" w:lineRule="exact"/>
        <w:ind w:firstLine="562" w:firstLineChars="200"/>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第四十八条  </w:t>
      </w:r>
      <w:r>
        <w:rPr>
          <w:rFonts w:hint="eastAsia" w:ascii="仿宋_GB2312" w:hAnsi="仿宋" w:eastAsia="仿宋_GB2312"/>
          <w:sz w:val="28"/>
          <w:szCs w:val="28"/>
        </w:rPr>
        <w:t>案件审核机构审核当事人提出的陈述、申辩意见或者</w:t>
      </w:r>
      <w:r>
        <w:rPr>
          <w:rFonts w:hint="eastAsia" w:ascii="仿宋_GB2312" w:hAnsi="仿宋" w:eastAsia="仿宋_GB2312" w:cs="仿宋"/>
          <w:kern w:val="0"/>
          <w:sz w:val="28"/>
          <w:szCs w:val="28"/>
        </w:rPr>
        <w:t>根据当事人要求组织听证后</w:t>
      </w:r>
      <w:r>
        <w:rPr>
          <w:rFonts w:hint="eastAsia" w:ascii="仿宋_GB2312" w:hAnsi="仿宋" w:eastAsia="仿宋_GB2312"/>
          <w:sz w:val="28"/>
          <w:szCs w:val="28"/>
        </w:rPr>
        <w:t>，</w:t>
      </w:r>
      <w:r>
        <w:rPr>
          <w:rFonts w:hint="eastAsia" w:ascii="仿宋_GB2312" w:hAnsi="仿宋" w:eastAsia="仿宋_GB2312" w:cs="仿宋"/>
          <w:kern w:val="0"/>
          <w:sz w:val="28"/>
          <w:szCs w:val="28"/>
        </w:rPr>
        <w:t xml:space="preserve">认为需要对已经告知的行政处罚决定作重大变更，且有下列情形之一的，应当建议召开集体讨论或者原集体讨论主持人再次召开集体讨论： </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（一）处罚决定变更为不予处罚的；</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（二）处罚种类变更的； </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（三）从重处罚变更为从轻处罚的；</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（四）罚款调整幅度超过20%的；</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（五）变更后案件不再符合听证条件的；</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（六）需要召开集体讨论会议的其他情形。</w:t>
      </w:r>
    </w:p>
    <w:p>
      <w:pPr>
        <w:spacing w:line="500" w:lineRule="exact"/>
        <w:ind w:firstLine="562" w:firstLineChars="200"/>
        <w:rPr>
          <w:rFonts w:ascii="仿宋_GB2312" w:hAnsi="仿宋" w:eastAsia="仿宋_GB2312" w:cs="仿宋"/>
          <w:kern w:val="0"/>
          <w:sz w:val="28"/>
          <w:szCs w:val="28"/>
        </w:rPr>
      </w:pPr>
      <w:r>
        <w:rPr>
          <w:rFonts w:hint="eastAsia" w:ascii="仿宋_GB2312" w:hAnsi="仿宋" w:eastAsia="仿宋_GB2312" w:cs="仿宋"/>
          <w:b/>
          <w:sz w:val="28"/>
          <w:szCs w:val="28"/>
        </w:rPr>
        <w:t xml:space="preserve">第四十九条  </w:t>
      </w:r>
      <w:r>
        <w:rPr>
          <w:rFonts w:hint="eastAsia" w:ascii="仿宋_GB2312" w:hAnsi="仿宋" w:eastAsia="仿宋_GB2312" w:cs="仿宋"/>
          <w:kern w:val="0"/>
          <w:sz w:val="28"/>
          <w:szCs w:val="28"/>
        </w:rPr>
        <w:t>案件集体讨论，应当制作《集体讨论记录》，由集体讨论参加人员签名。</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第五十条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城管执法部门和乡镇人民政府作出行政处罚决定的，应当制作《行政处罚决定书》。《行政处罚决定书》应当载明下列事项：</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（一）当事人的姓名或者名称、地址等基本情况；</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（二）违反法律、法规或者规章的事实和证据；</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（三）行政处罚的种类和依据;</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（四）采纳当事人陈述、申辩的情况及理由；</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（五）行政处罚的履行方式和期限；</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（六）申请行政复议或者提起行政诉讼的途径和期限；</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（七）作出行政处罚决定的城管执法部门或者乡镇人民政府的名称和作出决定的日期。</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（八）依法应当载明的其他内容。</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行政处罚决定书必须盖有城管执法部门或者乡镇人民政府的印章。</w:t>
      </w:r>
    </w:p>
    <w:p>
      <w:pPr>
        <w:spacing w:line="500" w:lineRule="exact"/>
        <w:ind w:firstLine="562" w:firstLineChars="200"/>
        <w:rPr>
          <w:rFonts w:ascii="仿宋_GB2312" w:hAnsi="仿宋" w:eastAsia="仿宋_GB2312" w:cs="仿宋"/>
          <w:sz w:val="28"/>
          <w:szCs w:val="28"/>
        </w:rPr>
      </w:pPr>
      <w:r>
        <w:rPr>
          <w:rFonts w:hint="eastAsia" w:ascii="仿宋_GB2312" w:hAnsi="仿宋" w:eastAsia="仿宋_GB2312" w:cs="仿宋"/>
          <w:b/>
          <w:kern w:val="0"/>
          <w:sz w:val="28"/>
          <w:szCs w:val="28"/>
        </w:rPr>
        <w:t xml:space="preserve">第五十一条  </w:t>
      </w:r>
      <w:r>
        <w:rPr>
          <w:rFonts w:ascii="仿宋_GB2312" w:hAnsi="仿宋" w:eastAsia="仿宋_GB2312" w:cs="仿宋"/>
          <w:sz w:val="28"/>
          <w:szCs w:val="28"/>
        </w:rPr>
        <w:t>对同一当事人的两个或者两个以上违法行为，可以分别制作行政处罚决定书，也可以列入同一行政处罚决定书。</w:t>
      </w:r>
    </w:p>
    <w:p>
      <w:pPr>
        <w:spacing w:line="5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同一个案件有</w:t>
      </w:r>
      <w:r>
        <w:rPr>
          <w:rFonts w:ascii="仿宋_GB2312" w:hAnsi="仿宋" w:eastAsia="仿宋_GB2312" w:cs="仿宋"/>
          <w:sz w:val="28"/>
          <w:szCs w:val="28"/>
        </w:rPr>
        <w:t>两个或者两个以上</w:t>
      </w:r>
      <w:r>
        <w:rPr>
          <w:rFonts w:hint="eastAsia" w:ascii="仿宋_GB2312" w:hAnsi="仿宋" w:eastAsia="仿宋_GB2312" w:cs="仿宋"/>
          <w:sz w:val="28"/>
          <w:szCs w:val="28"/>
        </w:rPr>
        <w:t>当事人的，可以制作一式多份决定书，列明给予每个当事人的处罚决定，并分别送达当事人。</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第五十二条  </w:t>
      </w:r>
      <w:r>
        <w:rPr>
          <w:rFonts w:hint="eastAsia" w:ascii="仿宋_GB2312" w:hAnsi="宋体" w:eastAsia="仿宋_GB2312" w:cs="宋体"/>
          <w:kern w:val="0"/>
          <w:sz w:val="28"/>
          <w:szCs w:val="28"/>
        </w:rPr>
        <w:t>城管执法部门和乡镇人民政府作出的行政处罚决定，应当按照《上海市行政处罚案件信息主动公开办法》的规定，向社会主动公开。</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第五十三条  </w:t>
      </w:r>
      <w:r>
        <w:rPr>
          <w:rFonts w:hint="eastAsia" w:ascii="仿宋_GB2312" w:hAnsi="宋体" w:eastAsia="仿宋_GB2312" w:cs="宋体"/>
          <w:kern w:val="0"/>
          <w:sz w:val="28"/>
          <w:szCs w:val="28"/>
        </w:rPr>
        <w:t>城管执法部门和乡镇人民政府作出不予行政处罚决定的，应当制作不予行政处罚决定书，载明违法事实、不予行政处罚的理由和依据，并送达当事人。</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第五十四条  </w:t>
      </w:r>
      <w:r>
        <w:rPr>
          <w:rFonts w:hint="eastAsia" w:ascii="仿宋_GB2312" w:hAnsi="宋体" w:eastAsia="仿宋_GB2312" w:cs="宋体"/>
          <w:kern w:val="0"/>
          <w:sz w:val="28"/>
          <w:szCs w:val="28"/>
        </w:rPr>
        <w:t>案件应当自立案之日起三个月内作出处理决定；不能在规定期限内作出处理决定的，经城管执法部门或者乡镇人民政府负责人批准，最长可以延长三个月。</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案件处理过程中听证、公告、检验、检测、鉴定等所需时间不计入案件办理期限。</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法律、法规、规章规定城管执法部门和乡镇人民政府应当先责令当事人改正，当事人未按要求履行改正义务由城管执法部门和乡镇人民政府予以处罚的，当事人履行改正义务所需时间不计入案件办理期限。</w:t>
      </w:r>
    </w:p>
    <w:p>
      <w:pPr>
        <w:widowControl/>
        <w:spacing w:line="500" w:lineRule="exact"/>
        <w:jc w:val="center"/>
        <w:rPr>
          <w:rFonts w:ascii="仿宋_GB2312" w:hAnsi="宋体" w:eastAsia="仿宋_GB2312" w:cs="宋体"/>
          <w:b/>
          <w:kern w:val="0"/>
          <w:sz w:val="28"/>
          <w:szCs w:val="28"/>
        </w:rPr>
      </w:pPr>
    </w:p>
    <w:p>
      <w:pPr>
        <w:widowControl/>
        <w:spacing w:line="5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第五节    行政罚款缴纳</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第五十五条  </w:t>
      </w:r>
      <w:r>
        <w:rPr>
          <w:rFonts w:hint="eastAsia" w:ascii="仿宋_GB2312" w:hAnsi="宋体" w:eastAsia="仿宋_GB2312" w:cs="宋体"/>
          <w:bCs/>
          <w:kern w:val="0"/>
          <w:sz w:val="28"/>
          <w:szCs w:val="28"/>
        </w:rPr>
        <w:t>行政罚款决定实行罚缴分离。除法律规定可以当场收缴罚款外，当事人应当自收到行政处罚决定书之日起十五日内，到指定的银行缴纳罚款。</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第五十六条  </w:t>
      </w:r>
      <w:r>
        <w:rPr>
          <w:rFonts w:hint="eastAsia" w:ascii="仿宋_GB2312" w:hAnsi="宋体" w:eastAsia="仿宋_GB2312" w:cs="宋体"/>
          <w:bCs/>
          <w:kern w:val="0"/>
          <w:sz w:val="28"/>
          <w:szCs w:val="28"/>
        </w:rPr>
        <w:t>依照《中华人民共和国行政处罚法》第三十三条的规定当场作出行政处罚决定，有下列情形之一的，城管执法人员可以当场收缴罚款：</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（一）依法处以二十元以下罚款的；</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（二）不当场收缴事后难以执行的。</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在边远、水上、交通不便地区，城管执法部门和乡镇人民政府依照</w:t>
      </w:r>
      <w:r>
        <w:rPr>
          <w:rFonts w:hint="eastAsia" w:ascii="仿宋_GB2312" w:hAnsi="宋体" w:eastAsia="仿宋_GB2312" w:cs="宋体"/>
          <w:bCs/>
          <w:kern w:val="0"/>
          <w:sz w:val="28"/>
          <w:szCs w:val="28"/>
        </w:rPr>
        <w:t>《中华人民共和国行政处罚法》</w:t>
      </w:r>
      <w:r>
        <w:rPr>
          <w:rFonts w:hint="eastAsia" w:ascii="仿宋_GB2312" w:hAnsi="宋体" w:eastAsia="仿宋_GB2312" w:cs="宋体"/>
          <w:kern w:val="0"/>
          <w:sz w:val="28"/>
          <w:szCs w:val="28"/>
        </w:rPr>
        <w:t>第三十三条、第三十八条的规定作出行政罚款决定后，当事人向指定的银行缴纳罚款确有困难的，经当事人提出，可以当场收缴罚款。</w:t>
      </w:r>
    </w:p>
    <w:p>
      <w:pPr>
        <w:widowControl/>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第五十七条  </w:t>
      </w:r>
      <w:r>
        <w:rPr>
          <w:rFonts w:hint="eastAsia" w:ascii="仿宋_GB2312" w:hAnsi="宋体" w:eastAsia="仿宋_GB2312" w:cs="宋体"/>
          <w:kern w:val="0"/>
          <w:sz w:val="28"/>
          <w:szCs w:val="28"/>
        </w:rPr>
        <w:t>实施当场收缴罚款的，城管执法人员应当向当事人出具上海市财政局印制的罚款收据。</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第五十八条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人员当场收缴罚款的，应当自收缴罚款之日起二日内，交至城管执法部门和乡镇人民政府；在水上当场收缴的罚款，应当自抵岸之日起二日内交至城管执法部门和乡镇人民政府；城管执法部门和乡镇人民政府应当在二日内将罚款缴付指定的银行。</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第五十九条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当事人确有经济困难，需要延期或者分期缴纳罚款的，应当提出书面申请。经城管执法部门和乡镇人民政府负责人批准后，书面告知当事人延期或者分期的期限。</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第六十条  </w:t>
      </w:r>
      <w:r>
        <w:rPr>
          <w:rFonts w:hint="eastAsia" w:ascii="仿宋_GB2312" w:hAnsi="宋体" w:eastAsia="仿宋_GB2312" w:cs="宋体"/>
          <w:bCs/>
          <w:kern w:val="0"/>
          <w:sz w:val="28"/>
          <w:szCs w:val="28"/>
        </w:rPr>
        <w:t>当事人到期不缴纳罚款的，作出行政处罚决定的</w:t>
      </w:r>
      <w:r>
        <w:rPr>
          <w:rFonts w:hint="eastAsia" w:ascii="仿宋_GB2312" w:hAnsi="宋体" w:eastAsia="仿宋_GB2312" w:cs="宋体"/>
          <w:kern w:val="0"/>
          <w:sz w:val="28"/>
          <w:szCs w:val="28"/>
        </w:rPr>
        <w:t>城管执法部门和乡镇人民政府</w:t>
      </w:r>
      <w:r>
        <w:rPr>
          <w:rFonts w:hint="eastAsia" w:ascii="仿宋_GB2312" w:hAnsi="宋体" w:eastAsia="仿宋_GB2312" w:cs="宋体"/>
          <w:bCs/>
          <w:kern w:val="0"/>
          <w:sz w:val="28"/>
          <w:szCs w:val="28"/>
        </w:rPr>
        <w:t>可以每日按罚款数额的百分之三加处罚款，但加处罚款的数额不得超出罚款本数。</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kern w:val="0"/>
          <w:sz w:val="28"/>
          <w:szCs w:val="28"/>
        </w:rPr>
        <w:t>城管执法部门和乡镇人民政府对当事人</w:t>
      </w:r>
      <w:r>
        <w:rPr>
          <w:rFonts w:hint="eastAsia" w:ascii="仿宋_GB2312" w:hAnsi="宋体" w:eastAsia="仿宋_GB2312" w:cs="宋体"/>
          <w:bCs/>
          <w:kern w:val="0"/>
          <w:sz w:val="28"/>
          <w:szCs w:val="28"/>
        </w:rPr>
        <w:t>加处罚款，应当制作《加处罚款决定书》并送达当事人。</w:t>
      </w:r>
    </w:p>
    <w:p>
      <w:pPr>
        <w:widowControl/>
        <w:spacing w:line="500" w:lineRule="exact"/>
        <w:ind w:firstLine="529" w:firstLineChars="189"/>
        <w:jc w:val="left"/>
        <w:rPr>
          <w:rFonts w:ascii="仿宋_GB2312" w:hAnsi="宋体" w:eastAsia="仿宋_GB2312" w:cs="宋体"/>
          <w:bCs/>
          <w:kern w:val="0"/>
          <w:sz w:val="28"/>
          <w:szCs w:val="28"/>
        </w:rPr>
      </w:pPr>
    </w:p>
    <w:p>
      <w:pPr>
        <w:widowControl/>
        <w:spacing w:line="5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w:t>
      </w:r>
      <w:bookmarkStart w:id="1" w:name="zx3"/>
      <w:r>
        <w:rPr>
          <w:rFonts w:hint="eastAsia" w:ascii="仿宋_GB2312" w:hAnsi="宋体" w:eastAsia="仿宋_GB2312" w:cs="宋体"/>
          <w:b/>
          <w:kern w:val="0"/>
          <w:sz w:val="28"/>
          <w:szCs w:val="28"/>
        </w:rPr>
        <w:t>六章　</w:t>
      </w:r>
      <w:bookmarkEnd w:id="1"/>
      <w:r>
        <w:rPr>
          <w:rFonts w:hint="eastAsia" w:ascii="仿宋_GB2312" w:hAnsi="宋体" w:eastAsia="仿宋_GB2312" w:cs="宋体"/>
          <w:b/>
          <w:kern w:val="0"/>
          <w:sz w:val="28"/>
          <w:szCs w:val="28"/>
        </w:rPr>
        <w:t xml:space="preserve"> 听证程序</w:t>
      </w:r>
    </w:p>
    <w:p>
      <w:pPr>
        <w:pStyle w:val="6"/>
        <w:shd w:val="clear" w:color="auto" w:fill="FFFFFF"/>
        <w:spacing w:before="0" w:beforeAutospacing="0" w:after="0" w:afterAutospacing="0" w:line="500" w:lineRule="exact"/>
        <w:ind w:firstLine="562" w:firstLineChars="200"/>
        <w:rPr>
          <w:rFonts w:ascii="仿宋_GB2312" w:eastAsia="仿宋_GB2312"/>
          <w:sz w:val="28"/>
          <w:szCs w:val="28"/>
        </w:rPr>
      </w:pPr>
      <w:r>
        <w:rPr>
          <w:rFonts w:hint="eastAsia" w:ascii="仿宋_GB2312" w:eastAsia="仿宋_GB2312"/>
          <w:b/>
          <w:bCs/>
          <w:sz w:val="28"/>
          <w:szCs w:val="28"/>
        </w:rPr>
        <w:t xml:space="preserve">第六十一条  </w:t>
      </w:r>
      <w:r>
        <w:rPr>
          <w:rFonts w:hint="eastAsia" w:ascii="仿宋_GB2312" w:eastAsia="仿宋_GB2312"/>
          <w:sz w:val="28"/>
          <w:szCs w:val="28"/>
        </w:rPr>
        <w:t>城管执法部门和乡镇人民政府作出较大数额罚款等属于听证范围的行政处罚决定之前，应当制作《听证告知书》，告知当事人有要求举行听证的权利。</w:t>
      </w:r>
    </w:p>
    <w:p>
      <w:pPr>
        <w:widowControl/>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第六十二条  </w:t>
      </w:r>
      <w:r>
        <w:rPr>
          <w:rFonts w:hint="eastAsia" w:ascii="仿宋_GB2312" w:hAnsi="宋体" w:eastAsia="仿宋_GB2312" w:cs="宋体"/>
          <w:kern w:val="0"/>
          <w:sz w:val="28"/>
          <w:szCs w:val="28"/>
        </w:rPr>
        <w:t xml:space="preserve">当事人自收到《听证告知书》之日起三个工作日内提出听证要求的，城管执法部门和乡镇人民政府应当受理。 </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当事人以邮寄挂号信方式提出听证要求的，以寄出的邮戳日期为准。当事人以口头形式提出听证要求的，城管执法部门和乡镇人民政府应当做好要求听证的书面记录。</w:t>
      </w:r>
    </w:p>
    <w:p>
      <w:pPr>
        <w:pStyle w:val="6"/>
        <w:spacing w:before="0" w:beforeAutospacing="0" w:after="0" w:afterAutospacing="0" w:line="500" w:lineRule="exact"/>
        <w:ind w:firstLine="560" w:firstLineChars="200"/>
        <w:rPr>
          <w:rFonts w:ascii="仿宋_GB2312" w:eastAsia="仿宋_GB2312"/>
          <w:sz w:val="28"/>
          <w:szCs w:val="28"/>
        </w:rPr>
      </w:pPr>
      <w:r>
        <w:rPr>
          <w:rFonts w:hint="eastAsia" w:ascii="仿宋_GB2312" w:eastAsia="仿宋_GB2312"/>
          <w:sz w:val="28"/>
          <w:szCs w:val="28"/>
        </w:rPr>
        <w:t xml:space="preserve">当事人明确表示放弃听证或者超过期限未提出听证要求的，不得对本案再次提出听证要求，但可以进行陈述、申辩。  </w:t>
      </w:r>
    </w:p>
    <w:p>
      <w:pPr>
        <w:pStyle w:val="6"/>
        <w:spacing w:before="0" w:beforeAutospacing="0" w:after="0" w:afterAutospacing="0" w:line="500" w:lineRule="exact"/>
        <w:ind w:firstLine="562" w:firstLineChars="200"/>
        <w:rPr>
          <w:rFonts w:ascii="仿宋_GB2312" w:eastAsia="仿宋_GB2312"/>
          <w:sz w:val="28"/>
          <w:szCs w:val="28"/>
        </w:rPr>
      </w:pPr>
      <w:r>
        <w:rPr>
          <w:rFonts w:hint="eastAsia" w:ascii="仿宋_GB2312" w:eastAsia="仿宋_GB2312"/>
          <w:b/>
          <w:bCs/>
          <w:sz w:val="28"/>
          <w:szCs w:val="28"/>
        </w:rPr>
        <w:t>第六十三条</w:t>
      </w:r>
      <w:r>
        <w:rPr>
          <w:rFonts w:hint="eastAsia" w:ascii="仿宋_GB2312" w:eastAsia="仿宋_GB2312"/>
          <w:b/>
          <w:sz w:val="28"/>
          <w:szCs w:val="28"/>
        </w:rPr>
        <w:t xml:space="preserve">  </w:t>
      </w:r>
      <w:r>
        <w:rPr>
          <w:rFonts w:hint="eastAsia" w:ascii="仿宋_GB2312" w:eastAsia="仿宋_GB2312"/>
          <w:sz w:val="28"/>
          <w:szCs w:val="28"/>
        </w:rPr>
        <w:t>对于符合听证条件的，城管执法部门和乡镇人民政府应当组织听证；对于不符合听证条件的，城管执法部门和乡镇人民政府应当自收到听证要求之日起三个工作日内，书面告知当事人不予组织听证。</w:t>
      </w:r>
    </w:p>
    <w:p>
      <w:pPr>
        <w:pStyle w:val="6"/>
        <w:spacing w:before="0" w:beforeAutospacing="0" w:after="0" w:afterAutospacing="0" w:line="500" w:lineRule="exact"/>
        <w:ind w:firstLine="562" w:firstLineChars="200"/>
        <w:rPr>
          <w:rFonts w:ascii="仿宋_GB2312" w:eastAsia="仿宋_GB2312"/>
          <w:sz w:val="28"/>
          <w:szCs w:val="28"/>
        </w:rPr>
      </w:pPr>
      <w:r>
        <w:rPr>
          <w:rFonts w:hint="eastAsia" w:ascii="仿宋_GB2312" w:eastAsia="仿宋_GB2312"/>
          <w:b/>
          <w:bCs/>
          <w:sz w:val="28"/>
          <w:szCs w:val="28"/>
        </w:rPr>
        <w:t>第六十四条</w:t>
      </w:r>
      <w:r>
        <w:rPr>
          <w:rFonts w:hint="eastAsia" w:ascii="仿宋_GB2312" w:eastAsia="仿宋_GB2312"/>
          <w:b/>
          <w:sz w:val="28"/>
          <w:szCs w:val="28"/>
        </w:rPr>
        <w:t xml:space="preserve">  </w:t>
      </w:r>
      <w:r>
        <w:rPr>
          <w:rFonts w:hint="eastAsia" w:ascii="仿宋_GB2312" w:eastAsia="仿宋_GB2312"/>
          <w:sz w:val="28"/>
          <w:szCs w:val="28"/>
        </w:rPr>
        <w:t>城管执法部门和乡镇人民政府组织听证的，应当在听证举行的七个工作日前，制作《听证通知书》送达当事人，并将举行听证的时间、地点通知有关听证参加人。</w:t>
      </w:r>
    </w:p>
    <w:p>
      <w:pPr>
        <w:spacing w:line="500" w:lineRule="exact"/>
        <w:ind w:firstLine="562" w:firstLineChars="200"/>
        <w:rPr>
          <w:rFonts w:ascii="仿宋" w:hAnsi="仿宋" w:eastAsia="仿宋" w:cs="仿宋"/>
          <w:sz w:val="28"/>
          <w:szCs w:val="28"/>
        </w:rPr>
      </w:pPr>
      <w:r>
        <w:rPr>
          <w:rFonts w:hint="eastAsia" w:ascii="仿宋_GB2312" w:eastAsia="仿宋_GB2312"/>
          <w:b/>
          <w:sz w:val="28"/>
          <w:szCs w:val="28"/>
        </w:rPr>
        <w:t xml:space="preserve">第六十五条  </w:t>
      </w:r>
      <w:r>
        <w:rPr>
          <w:rFonts w:hint="eastAsia" w:ascii="仿宋" w:hAnsi="仿宋" w:eastAsia="仿宋" w:cs="仿宋"/>
          <w:sz w:val="28"/>
          <w:szCs w:val="28"/>
        </w:rPr>
        <w:t>除涉及国家秘密、商业秘密或者个人隐私外，听证应当公开举行。</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城管执法部门或者乡镇人民政府应当在听证举行的七个工作日前，将举行听证的案由、时间、地点等予以公告。</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第六十六条  </w:t>
      </w:r>
      <w:r>
        <w:rPr>
          <w:rFonts w:hint="eastAsia" w:ascii="仿宋_GB2312" w:hAnsi="宋体" w:eastAsia="仿宋_GB2312" w:cs="宋体"/>
          <w:kern w:val="0"/>
          <w:sz w:val="28"/>
          <w:szCs w:val="28"/>
        </w:rPr>
        <w:t>听证设听证主持人一名，负责组织听证；设书记员一名，负责制作听证笔录。根据需要，可以设听证员一至二名，协助听证主持人组织听证。</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案件调查人不得担任听证主持人、听证员或者书记员。</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第六十七条  </w:t>
      </w:r>
      <w:r>
        <w:rPr>
          <w:rFonts w:hint="eastAsia" w:ascii="仿宋_GB2312" w:hAnsi="宋体" w:eastAsia="仿宋_GB2312" w:cs="宋体"/>
          <w:bCs/>
          <w:kern w:val="0"/>
          <w:sz w:val="28"/>
          <w:szCs w:val="28"/>
        </w:rPr>
        <w:t>听证主持人行使以下职责：</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（一）决定举行听证的时间、地点和方式，将有关通知按时送达当事人、案件调查人、证人、翻译人员、鉴定人等听证参加人；</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（二）就案件的事实、拟作出适用听证程序的行政处罚的理由和依据进行询问；</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（三）要求听证参加人提供或者补充证据；</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（四）决定听证员、书记员、翻译人员、鉴定人、勘验人是否回避；</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 xml:space="preserve">（五）维持听证秩序，对违反听证纪律的行为予以制止； </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（六）对听证笔录进行审阅，并提出审核意见；</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（七）与听证活动相关的其他职责。</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第六十八条</w:t>
      </w:r>
      <w:r>
        <w:rPr>
          <w:rFonts w:hint="eastAsia" w:ascii="仿宋_GB2312" w:hAnsi="宋体" w:eastAsia="仿宋_GB2312" w:cs="宋体"/>
          <w:b/>
          <w:kern w:val="0"/>
          <w:sz w:val="28"/>
          <w:szCs w:val="28"/>
        </w:rPr>
        <w:t xml:space="preserve">  </w:t>
      </w:r>
      <w:r>
        <w:rPr>
          <w:rFonts w:hint="eastAsia" w:ascii="仿宋_GB2312" w:hAnsi="宋体" w:eastAsia="仿宋_GB2312" w:cs="宋体"/>
          <w:bCs/>
          <w:kern w:val="0"/>
          <w:sz w:val="28"/>
          <w:szCs w:val="28"/>
        </w:rPr>
        <w:t>听证参加人包括当事人及其代理人、案件调查人、证人、翻译人员、鉴定人、勘验人等。</w:t>
      </w:r>
    </w:p>
    <w:p>
      <w:pPr>
        <w:widowControl/>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当事人委托一至二人作为代理人参加听证的，应当要求其出具委托代理书，明确代理人权限。</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第六十九条</w:t>
      </w:r>
      <w:r>
        <w:rPr>
          <w:rFonts w:hint="eastAsia" w:ascii="仿宋_GB2312" w:hAnsi="宋体" w:eastAsia="仿宋_GB2312" w:cs="宋体"/>
          <w:b/>
          <w:kern w:val="0"/>
          <w:sz w:val="28"/>
          <w:szCs w:val="28"/>
        </w:rPr>
        <w:t xml:space="preserve">  </w:t>
      </w:r>
      <w:r>
        <w:rPr>
          <w:rFonts w:hint="eastAsia" w:ascii="仿宋_GB2312" w:eastAsia="仿宋_GB2312"/>
          <w:sz w:val="28"/>
          <w:szCs w:val="28"/>
        </w:rPr>
        <w:t>举行听证</w:t>
      </w:r>
      <w:r>
        <w:rPr>
          <w:rFonts w:hint="eastAsia" w:ascii="仿宋_GB2312" w:hAnsi="宋体" w:eastAsia="仿宋_GB2312" w:cs="宋体"/>
          <w:kern w:val="0"/>
          <w:sz w:val="28"/>
          <w:szCs w:val="28"/>
        </w:rPr>
        <w:t>按照以下程序实施：</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听证主持人核对听证参加人身份；宣读听证纪律；宣布案由；宣布听证员、书记员名单；告知当事人在听证中的权利和义务；询问当事人是否提出回避申请；对不公开听证的行政案件，宣布不公开听证的理由；</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（二）案件调查人提出当事人违法的事实、证据、拟作出行政处罚的意见和理由;</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（三）当事人进行陈述、申辩，对有关证据进行质证;</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（四）听证主持人询问当事人、案件调查人、证人等有关人员;</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（五）案件调查人与当事人相互辩论;</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（六）当事人、案件调查人依次作最后陈述;</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（七）听证主持人宣布听证结束。</w:t>
      </w:r>
    </w:p>
    <w:p>
      <w:pPr>
        <w:widowControl/>
        <w:spacing w:line="500" w:lineRule="exact"/>
        <w:ind w:firstLine="560" w:firstLineChars="200"/>
        <w:rPr>
          <w:rFonts w:ascii="仿宋_GB2312" w:eastAsia="仿宋_GB2312"/>
          <w:sz w:val="28"/>
          <w:szCs w:val="28"/>
        </w:rPr>
      </w:pPr>
      <w:r>
        <w:rPr>
          <w:rFonts w:hint="eastAsia" w:ascii="仿宋_GB2312" w:hAnsi="宋体" w:eastAsia="仿宋_GB2312" w:cs="宋体"/>
          <w:bCs/>
          <w:kern w:val="0"/>
          <w:sz w:val="28"/>
          <w:szCs w:val="28"/>
        </w:rPr>
        <w:t>举行听证时，</w:t>
      </w:r>
      <w:r>
        <w:rPr>
          <w:rFonts w:hint="eastAsia" w:ascii="仿宋_GB2312" w:eastAsia="仿宋_GB2312"/>
          <w:sz w:val="28"/>
          <w:szCs w:val="28"/>
        </w:rPr>
        <w:t>应当进行视音频同步记录。</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第七十条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听证过程中，有下列情形之一的，听证主持人应当中止听证：</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（一）当事人死亡或者解散，需要等待权利义务继承人的；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（二）当事人或者案件调查人因不可抗力事件，不能参加听证的；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（三）在听证过程中，需要对有关证据重新调查或者鉴定的；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（四）其他需要中止听证的情形。</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中止听证的情形消除后，听证主持人应当及时恢复听证。</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第七十一条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听证过程中，有下列情形之一的，听证主持人应当终止听证：</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（一）当事人死亡或者解散满三个月后，未确定权利义务继承人的；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（二）当事人无正当理由，不参加听证的；</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（三）其他需要终止听证的情形。</w:t>
      </w:r>
    </w:p>
    <w:p>
      <w:pPr>
        <w:spacing w:line="500" w:lineRule="exact"/>
        <w:ind w:firstLine="551" w:firstLineChars="196"/>
        <w:rPr>
          <w:rFonts w:ascii="仿宋_GB2312" w:hAnsi="宋体" w:eastAsia="仿宋_GB2312" w:cs="宋体"/>
          <w:kern w:val="0"/>
          <w:sz w:val="28"/>
          <w:szCs w:val="28"/>
        </w:rPr>
      </w:pPr>
      <w:r>
        <w:rPr>
          <w:rFonts w:hint="eastAsia" w:ascii="仿宋_GB2312" w:hAnsi="宋体" w:eastAsia="仿宋_GB2312" w:cs="宋体"/>
          <w:b/>
          <w:bCs/>
          <w:kern w:val="0"/>
          <w:sz w:val="28"/>
          <w:szCs w:val="28"/>
        </w:rPr>
        <w:t>第七十二条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听证应当制作《听证笔录》，交当事人和案件调查人签名或者盖章。当事人拒绝签名或者盖章的，由听证主持人在《听证笔录》上说明情况。</w:t>
      </w:r>
    </w:p>
    <w:p>
      <w:pPr>
        <w:spacing w:line="500" w:lineRule="exact"/>
        <w:ind w:firstLine="548" w:firstLineChars="196"/>
        <w:rPr>
          <w:rFonts w:ascii="仿宋_GB2312" w:hAnsi="宋体" w:eastAsia="仿宋_GB2312" w:cs="宋体"/>
          <w:kern w:val="0"/>
          <w:sz w:val="28"/>
          <w:szCs w:val="28"/>
        </w:rPr>
      </w:pPr>
      <w:r>
        <w:rPr>
          <w:rFonts w:hint="eastAsia" w:ascii="仿宋_GB2312" w:hAnsi="宋体" w:eastAsia="仿宋_GB2312" w:cs="宋体"/>
          <w:kern w:val="0"/>
          <w:sz w:val="28"/>
          <w:szCs w:val="28"/>
        </w:rPr>
        <w:t>《听证笔录》有关证人证言部分，应当交证人签名或者盖章。</w:t>
      </w:r>
    </w:p>
    <w:p>
      <w:pPr>
        <w:spacing w:line="500" w:lineRule="exact"/>
        <w:ind w:firstLine="548" w:firstLineChars="196"/>
        <w:rPr>
          <w:rFonts w:ascii="仿宋_GB2312" w:hAnsi="宋体" w:eastAsia="仿宋_GB2312" w:cs="宋体"/>
          <w:kern w:val="0"/>
          <w:sz w:val="28"/>
          <w:szCs w:val="28"/>
        </w:rPr>
      </w:pPr>
      <w:r>
        <w:rPr>
          <w:rFonts w:hint="eastAsia" w:ascii="仿宋_GB2312" w:hAnsi="宋体" w:eastAsia="仿宋_GB2312" w:cs="宋体"/>
          <w:kern w:val="0"/>
          <w:sz w:val="28"/>
          <w:szCs w:val="28"/>
        </w:rPr>
        <w:t>《听证笔录》经听证主持人审阅后，由听证主持人、听证员和书记员签名。</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第七十三条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听证结束后，听证主持人应当作出听证报告，连同《听证笔录》一并报城管执法部门或者乡镇人民政府负责人审查决定。</w:t>
      </w:r>
    </w:p>
    <w:p>
      <w:pPr>
        <w:spacing w:line="500" w:lineRule="exact"/>
        <w:ind w:firstLine="562" w:firstLineChars="200"/>
        <w:rPr>
          <w:rFonts w:ascii="仿宋_GB2312" w:hAnsi="宋体" w:eastAsia="仿宋_GB2312" w:cs="宋体"/>
          <w:b/>
          <w:kern w:val="0"/>
          <w:sz w:val="28"/>
          <w:szCs w:val="28"/>
        </w:rPr>
      </w:pPr>
    </w:p>
    <w:p>
      <w:pPr>
        <w:widowControl/>
        <w:spacing w:line="500" w:lineRule="exact"/>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第七章　 行政强制</w:t>
      </w:r>
    </w:p>
    <w:p>
      <w:pPr>
        <w:widowControl/>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　　　　　　　 第一节　行政强制措施</w:t>
      </w:r>
    </w:p>
    <w:p>
      <w:pPr>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bCs/>
          <w:kern w:val="0"/>
          <w:sz w:val="28"/>
          <w:szCs w:val="28"/>
        </w:rPr>
        <w:t>第七十四条</w:t>
      </w:r>
      <w:r>
        <w:rPr>
          <w:rFonts w:hint="eastAsia" w:ascii="仿宋_GB2312" w:eastAsia="仿宋_GB2312"/>
          <w:b/>
          <w:sz w:val="28"/>
          <w:szCs w:val="28"/>
        </w:rPr>
        <w:t xml:space="preserve">  </w:t>
      </w:r>
      <w:r>
        <w:rPr>
          <w:rFonts w:hint="eastAsia" w:ascii="仿宋_GB2312" w:eastAsia="仿宋_GB2312"/>
          <w:sz w:val="28"/>
          <w:szCs w:val="28"/>
        </w:rPr>
        <w:t>实施暂扣等行政强制措施，城管执法人员应当遵循下列规定：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（一）实施前须向城管执法部门或者乡镇人民政府负责人报告并经批准；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（二）由两名以上执法人员实施；</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（三）出示行政执法证件；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（四）通知当事人到场；</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（五）当场告知当事人采取行政强制措施的理由、依据以及当事人依法享有的权利、救济途径；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（六）听取当事人的陈述和申辩；</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（七）制作现场笔录；</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（八）现场笔录由当事人和执法人员签名或者盖章，当事人拒绝的，在笔录中予以注明；</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（九）当事人不到场的，邀请见证人到场，由见证人和执法人员在现场笔录上签名或者盖章；</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（十）法律、法规规定的其他程序。</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情况紧急，需要当场实施暂扣等强制措施的，城管执法人员应当在二十四小时内向城管执法部门或者乡镇人民政府负责人报告，并补办批准手续。</w:t>
      </w:r>
    </w:p>
    <w:p>
      <w:pPr>
        <w:widowControl/>
        <w:spacing w:line="500" w:lineRule="exact"/>
        <w:ind w:firstLine="560" w:firstLineChars="200"/>
        <w:rPr>
          <w:rFonts w:ascii="仿宋_GB2312" w:eastAsia="仿宋_GB2312"/>
          <w:sz w:val="28"/>
          <w:szCs w:val="28"/>
        </w:rPr>
      </w:pPr>
      <w:r>
        <w:rPr>
          <w:rFonts w:hint="eastAsia" w:ascii="仿宋_GB2312" w:hAnsi="宋体" w:eastAsia="仿宋_GB2312" w:cs="宋体"/>
          <w:bCs/>
          <w:kern w:val="0"/>
          <w:sz w:val="28"/>
          <w:szCs w:val="28"/>
        </w:rPr>
        <w:t>实施暂扣强制措施时，</w:t>
      </w:r>
      <w:r>
        <w:rPr>
          <w:rFonts w:hint="eastAsia" w:ascii="仿宋_GB2312" w:eastAsia="仿宋_GB2312"/>
          <w:sz w:val="28"/>
          <w:szCs w:val="28"/>
        </w:rPr>
        <w:t>应当进行视音频同步记录。</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第七十五条</w:t>
      </w:r>
      <w:r>
        <w:rPr>
          <w:rFonts w:hint="eastAsia" w:ascii="仿宋_GB2312" w:eastAsia="仿宋_GB2312"/>
          <w:b/>
          <w:sz w:val="28"/>
          <w:szCs w:val="28"/>
        </w:rPr>
        <w:t xml:space="preserve">  </w:t>
      </w:r>
      <w:r>
        <w:rPr>
          <w:rFonts w:hint="eastAsia" w:ascii="仿宋_GB2312" w:eastAsia="仿宋_GB2312"/>
          <w:sz w:val="28"/>
          <w:szCs w:val="28"/>
        </w:rPr>
        <w:t>决定实施暂扣强制措施的，</w:t>
      </w:r>
      <w:r>
        <w:rPr>
          <w:rFonts w:hint="eastAsia" w:ascii="仿宋_GB2312" w:hAnsi="宋体" w:eastAsia="仿宋_GB2312" w:cs="宋体"/>
          <w:kern w:val="0"/>
          <w:sz w:val="28"/>
          <w:szCs w:val="28"/>
        </w:rPr>
        <w:t>城管执法部门或者乡镇人民政府</w:t>
      </w:r>
      <w:r>
        <w:rPr>
          <w:rFonts w:hint="eastAsia" w:ascii="仿宋_GB2312" w:eastAsia="仿宋_GB2312"/>
          <w:sz w:val="28"/>
          <w:szCs w:val="28"/>
        </w:rPr>
        <w:t>应当制作并当场交付《暂扣物品决定书》和清单。</w:t>
      </w:r>
    </w:p>
    <w:p>
      <w:pPr>
        <w:spacing w:line="500" w:lineRule="exact"/>
        <w:ind w:firstLine="560" w:firstLineChars="200"/>
        <w:rPr>
          <w:rFonts w:ascii="仿宋_GB2312" w:hAnsi="宋体" w:eastAsia="仿宋_GB2312" w:cs="宋体"/>
          <w:b/>
          <w:kern w:val="0"/>
          <w:sz w:val="28"/>
          <w:szCs w:val="28"/>
        </w:rPr>
      </w:pPr>
      <w:r>
        <w:rPr>
          <w:rFonts w:hint="eastAsia" w:ascii="仿宋_GB2312" w:eastAsia="仿宋_GB2312"/>
          <w:sz w:val="28"/>
          <w:szCs w:val="28"/>
        </w:rPr>
        <w:t>《暂扣物品决定书》应当载明下列事项：</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（一）当事人的姓名或者名称、地址</w:t>
      </w:r>
      <w:r>
        <w:rPr>
          <w:rFonts w:hint="eastAsia" w:ascii="仿宋_GB2312" w:hAnsi="宋体" w:eastAsia="仿宋_GB2312" w:cs="宋体"/>
          <w:kern w:val="0"/>
          <w:sz w:val="28"/>
          <w:szCs w:val="28"/>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（二）暂扣的理由、依据和期限；</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（三）暂扣物品的名称、数量等；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（四）申请行政复议或者提起行政诉讼的途径和期限；</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（五）城管执法部门或者</w:t>
      </w:r>
      <w:r>
        <w:rPr>
          <w:rFonts w:hint="eastAsia" w:ascii="仿宋_GB2312" w:hAnsi="宋体" w:eastAsia="仿宋_GB2312" w:cs="宋体"/>
          <w:kern w:val="0"/>
          <w:sz w:val="28"/>
          <w:szCs w:val="28"/>
        </w:rPr>
        <w:t>乡镇人民政府</w:t>
      </w:r>
      <w:r>
        <w:rPr>
          <w:rFonts w:hint="eastAsia" w:ascii="仿宋_GB2312" w:eastAsia="仿宋_GB2312"/>
          <w:sz w:val="28"/>
          <w:szCs w:val="28"/>
        </w:rPr>
        <w:t>的名称、印章和日期。</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第七十六条  </w:t>
      </w:r>
      <w:r>
        <w:rPr>
          <w:rFonts w:hint="eastAsia" w:ascii="仿宋_GB2312" w:hAnsi="宋体" w:eastAsia="仿宋_GB2312"/>
          <w:sz w:val="28"/>
          <w:szCs w:val="28"/>
        </w:rPr>
        <w:t>在整治集聚性乱设摊活动、联动执法等行动中实施暂扣强制措施，对现场难以进行详细清点的，应当将暂扣的物品依据不同的当事人分别装袋封口，并在封条上写明装袋暂扣地点和时间，由当事人在封条上签名确认。</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当事人拒绝在封条上签名确认或者将物品弃留现场的，城管执法人员应当在封条上写明情况，请见证人签名或以摄像方式记录。</w:t>
      </w:r>
    </w:p>
    <w:p>
      <w:pPr>
        <w:spacing w:line="500" w:lineRule="exact"/>
        <w:ind w:firstLine="562" w:firstLineChars="200"/>
        <w:rPr>
          <w:rFonts w:ascii="仿宋_GB2312" w:hAnsi="宋体" w:eastAsia="仿宋_GB2312"/>
          <w:sz w:val="28"/>
          <w:szCs w:val="28"/>
        </w:rPr>
      </w:pPr>
      <w:r>
        <w:rPr>
          <w:rFonts w:hint="eastAsia" w:ascii="仿宋_GB2312" w:hAnsi="宋体" w:eastAsia="仿宋_GB2312" w:cs="宋体"/>
          <w:b/>
          <w:bCs/>
          <w:kern w:val="0"/>
          <w:sz w:val="28"/>
          <w:szCs w:val="28"/>
        </w:rPr>
        <w:t xml:space="preserve">第七十七条  </w:t>
      </w:r>
      <w:r>
        <w:rPr>
          <w:rFonts w:hint="eastAsia" w:ascii="仿宋_GB2312" w:hAnsi="宋体" w:eastAsia="仿宋_GB2312"/>
          <w:sz w:val="28"/>
          <w:szCs w:val="28"/>
        </w:rPr>
        <w:t>暂扣期限不得超过三十天；情况复杂的，经</w:t>
      </w:r>
      <w:r>
        <w:rPr>
          <w:rFonts w:hint="eastAsia" w:ascii="仿宋_GB2312" w:hAnsi="宋体" w:eastAsia="仿宋_GB2312" w:cs="宋体"/>
          <w:kern w:val="0"/>
          <w:sz w:val="28"/>
          <w:szCs w:val="28"/>
        </w:rPr>
        <w:t>城管执法部门或者乡镇人民政府</w:t>
      </w:r>
      <w:r>
        <w:rPr>
          <w:rFonts w:hint="eastAsia" w:ascii="仿宋_GB2312" w:hAnsi="宋体" w:eastAsia="仿宋_GB2312"/>
          <w:sz w:val="28"/>
          <w:szCs w:val="28"/>
        </w:rPr>
        <w:t>负责人批准，可以延长，但是延长期限不得超过三十天。</w:t>
      </w:r>
    </w:p>
    <w:p>
      <w:pPr>
        <w:spacing w:line="500" w:lineRule="exact"/>
        <w:ind w:firstLine="560" w:firstLineChars="200"/>
        <w:rPr>
          <w:rFonts w:ascii="仿宋_GB2312" w:hAnsi="宋体" w:eastAsia="仿宋_GB2312" w:cs="宋体"/>
          <w:b/>
          <w:kern w:val="0"/>
          <w:sz w:val="28"/>
          <w:szCs w:val="28"/>
        </w:rPr>
      </w:pPr>
      <w:r>
        <w:rPr>
          <w:rFonts w:hint="eastAsia" w:ascii="仿宋_GB2312" w:hAnsi="宋体" w:eastAsia="仿宋_GB2312"/>
          <w:sz w:val="28"/>
          <w:szCs w:val="28"/>
        </w:rPr>
        <w:t>延长暂扣期限的，城管执法人员应当制作《延长暂扣物品期限决定书》送达当事人。</w:t>
      </w:r>
    </w:p>
    <w:p>
      <w:pPr>
        <w:spacing w:line="500" w:lineRule="exact"/>
        <w:ind w:firstLine="562" w:firstLineChars="200"/>
        <w:rPr>
          <w:rFonts w:ascii="仿宋_GB2312" w:hAnsi="宋体" w:eastAsia="仿宋_GB2312"/>
          <w:sz w:val="28"/>
          <w:szCs w:val="28"/>
        </w:rPr>
      </w:pPr>
      <w:r>
        <w:rPr>
          <w:rFonts w:hint="eastAsia" w:ascii="仿宋_GB2312" w:hAnsi="宋体" w:eastAsia="仿宋_GB2312" w:cs="宋体"/>
          <w:b/>
          <w:bCs/>
          <w:kern w:val="0"/>
          <w:sz w:val="28"/>
          <w:szCs w:val="28"/>
        </w:rPr>
        <w:t>第七十八条</w:t>
      </w:r>
      <w:r>
        <w:rPr>
          <w:rFonts w:hint="eastAsia" w:ascii="仿宋_GB2312" w:eastAsia="仿宋_GB2312"/>
          <w:b/>
          <w:sz w:val="28"/>
          <w:szCs w:val="28"/>
        </w:rPr>
        <w:t xml:space="preserve">  </w:t>
      </w:r>
      <w:r>
        <w:rPr>
          <w:rFonts w:hint="eastAsia" w:ascii="仿宋_GB2312" w:hAnsi="宋体" w:eastAsia="仿宋_GB2312" w:cs="宋体"/>
          <w:kern w:val="0"/>
          <w:sz w:val="28"/>
          <w:szCs w:val="28"/>
        </w:rPr>
        <w:t>城管执法部门和乡镇人民政府</w:t>
      </w:r>
      <w:r>
        <w:rPr>
          <w:rFonts w:hint="eastAsia" w:ascii="仿宋_GB2312" w:eastAsia="仿宋_GB2312"/>
          <w:sz w:val="28"/>
          <w:szCs w:val="28"/>
        </w:rPr>
        <w:t>采取暂扣措施后，应当及时查清事实，在规定期限内作出行政处理决定。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暂扣物品属于</w:t>
      </w:r>
      <w:r>
        <w:rPr>
          <w:rFonts w:hint="eastAsia" w:ascii="仿宋_GB2312" w:eastAsia="仿宋_GB2312"/>
          <w:sz w:val="28"/>
          <w:szCs w:val="28"/>
        </w:rPr>
        <w:t>易腐烂、变质</w:t>
      </w:r>
      <w:r>
        <w:rPr>
          <w:rFonts w:hint="eastAsia" w:ascii="仿宋_GB2312" w:hAnsi="宋体" w:eastAsia="仿宋_GB2312"/>
          <w:sz w:val="28"/>
          <w:szCs w:val="28"/>
        </w:rPr>
        <w:t>物品的，城管执法部门和乡镇人民政府应当通知当事人在二日内到指定地点接受处理。</w:t>
      </w:r>
    </w:p>
    <w:p>
      <w:pPr>
        <w:spacing w:line="500" w:lineRule="exact"/>
        <w:ind w:firstLine="562" w:firstLineChars="200"/>
        <w:rPr>
          <w:rFonts w:ascii="仿宋_GB2312" w:eastAsia="仿宋_GB2312"/>
          <w:sz w:val="28"/>
          <w:szCs w:val="28"/>
        </w:rPr>
      </w:pPr>
      <w:r>
        <w:rPr>
          <w:rFonts w:hint="eastAsia" w:ascii="仿宋_GB2312" w:hAnsi="宋体" w:eastAsia="仿宋_GB2312" w:cs="宋体"/>
          <w:b/>
          <w:bCs/>
          <w:kern w:val="0"/>
          <w:sz w:val="28"/>
          <w:szCs w:val="28"/>
        </w:rPr>
        <w:t xml:space="preserve">第七十九条  </w:t>
      </w:r>
      <w:r>
        <w:rPr>
          <w:rFonts w:hint="eastAsia" w:ascii="仿宋_GB2312" w:eastAsia="仿宋_GB2312"/>
          <w:sz w:val="28"/>
          <w:szCs w:val="28"/>
        </w:rPr>
        <w:t>有下列情形之一的，</w:t>
      </w:r>
      <w:r>
        <w:rPr>
          <w:rFonts w:hint="eastAsia" w:ascii="仿宋_GB2312" w:hAnsi="宋体" w:eastAsia="仿宋_GB2312" w:cs="宋体"/>
          <w:kern w:val="0"/>
          <w:sz w:val="28"/>
          <w:szCs w:val="28"/>
        </w:rPr>
        <w:t>城管执法部门和乡镇人民政府</w:t>
      </w:r>
      <w:r>
        <w:rPr>
          <w:rFonts w:hint="eastAsia" w:ascii="仿宋_GB2312" w:eastAsia="仿宋_GB2312"/>
          <w:sz w:val="28"/>
          <w:szCs w:val="28"/>
        </w:rPr>
        <w:t>应当及时作出解除暂扣决定，制作《解除暂扣物品决定书》送达当事人：</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（一）当事人没有违法行为的；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（二）暂扣的物品与违法行为无关的；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（三）对违法行为已经作出处理决定，不再需要暂扣的；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（四）暂扣期限已经届满；</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（五）不再需要暂扣的其他情形。</w:t>
      </w:r>
    </w:p>
    <w:p>
      <w:pPr>
        <w:spacing w:line="5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bCs/>
          <w:kern w:val="0"/>
          <w:sz w:val="28"/>
          <w:szCs w:val="28"/>
        </w:rPr>
        <w:t xml:space="preserve">第八十条  </w:t>
      </w:r>
      <w:r>
        <w:rPr>
          <w:rFonts w:hint="eastAsia" w:ascii="仿宋_GB2312" w:hAnsi="宋体" w:eastAsia="仿宋_GB2312"/>
          <w:sz w:val="28"/>
          <w:szCs w:val="28"/>
        </w:rPr>
        <w:t>除</w:t>
      </w:r>
      <w:r>
        <w:rPr>
          <w:rFonts w:hint="eastAsia" w:ascii="仿宋_GB2312" w:eastAsia="仿宋_GB2312"/>
          <w:sz w:val="28"/>
          <w:szCs w:val="28"/>
        </w:rPr>
        <w:t>易腐烂、变质的</w:t>
      </w:r>
      <w:r>
        <w:rPr>
          <w:rFonts w:hint="eastAsia" w:ascii="仿宋_GB2312" w:hAnsi="宋体" w:eastAsia="仿宋_GB2312"/>
          <w:sz w:val="28"/>
          <w:szCs w:val="28"/>
        </w:rPr>
        <w:t>暂扣物品外，</w:t>
      </w:r>
      <w:r>
        <w:rPr>
          <w:rFonts w:hint="eastAsia" w:ascii="仿宋_GB2312" w:eastAsia="仿宋_GB2312"/>
          <w:sz w:val="28"/>
          <w:szCs w:val="28"/>
        </w:rPr>
        <w:t>城管执法部门和乡镇人民政府对</w:t>
      </w:r>
      <w:r>
        <w:rPr>
          <w:rFonts w:hint="eastAsia" w:ascii="仿宋_GB2312" w:hAnsi="宋体" w:eastAsia="仿宋_GB2312"/>
          <w:sz w:val="28"/>
          <w:szCs w:val="28"/>
        </w:rPr>
        <w:t>暂扣物品</w:t>
      </w:r>
      <w:r>
        <w:rPr>
          <w:rFonts w:hint="eastAsia" w:ascii="仿宋_GB2312" w:eastAsia="仿宋_GB2312"/>
          <w:sz w:val="28"/>
          <w:szCs w:val="28"/>
        </w:rPr>
        <w:t>解除扣押后，当事人逾期不认领或者当事人难以查明的，城管执法部门和乡镇人民政府应当及时在政府网站和公告栏发布认领公告，自公告发布之日起六十日内无人认领的，</w:t>
      </w:r>
      <w:r>
        <w:rPr>
          <w:rFonts w:hint="eastAsia" w:ascii="仿宋_GB2312" w:hAnsi="宋体" w:eastAsia="仿宋_GB2312"/>
          <w:sz w:val="28"/>
          <w:szCs w:val="28"/>
        </w:rPr>
        <w:t>经城管执法部门或者乡镇人民政府负责人批准后，按《上海市城管执法暂扣物品保管和处理办法》的相关规定处理。</w:t>
      </w:r>
    </w:p>
    <w:p>
      <w:pPr>
        <w:spacing w:line="500" w:lineRule="exact"/>
        <w:ind w:firstLine="562" w:firstLineChars="200"/>
        <w:rPr>
          <w:rFonts w:ascii="仿宋_GB2312" w:hAnsi="宋体" w:eastAsia="仿宋_GB2312" w:cs="宋体"/>
          <w:b/>
          <w:kern w:val="0"/>
          <w:sz w:val="28"/>
          <w:szCs w:val="28"/>
        </w:rPr>
      </w:pPr>
    </w:p>
    <w:p>
      <w:pPr>
        <w:widowControl/>
        <w:spacing w:line="5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第二节　　</w:t>
      </w:r>
      <w:r>
        <w:rPr>
          <w:rFonts w:hint="eastAsia" w:ascii="仿宋_GB2312" w:hAnsi="宋体" w:eastAsia="仿宋_GB2312" w:cs="宋体"/>
          <w:b/>
          <w:bCs/>
          <w:kern w:val="0"/>
          <w:sz w:val="28"/>
          <w:szCs w:val="28"/>
        </w:rPr>
        <w:t>行政强制执行</w:t>
      </w:r>
    </w:p>
    <w:p>
      <w:pPr>
        <w:spacing w:line="500" w:lineRule="exact"/>
        <w:ind w:firstLine="562" w:firstLineChars="200"/>
        <w:rPr>
          <w:rFonts w:ascii="仿宋_GB2312" w:hAnsi="宋体" w:eastAsia="仿宋_GB2312"/>
          <w:sz w:val="28"/>
          <w:szCs w:val="28"/>
        </w:rPr>
      </w:pPr>
      <w:r>
        <w:rPr>
          <w:rFonts w:hint="eastAsia" w:ascii="仿宋_GB2312" w:hAnsi="宋体" w:eastAsia="仿宋_GB2312" w:cs="宋体"/>
          <w:b/>
          <w:bCs/>
          <w:kern w:val="0"/>
          <w:sz w:val="28"/>
          <w:szCs w:val="28"/>
        </w:rPr>
        <w:t xml:space="preserve">第八十一条  </w:t>
      </w:r>
      <w:r>
        <w:rPr>
          <w:rFonts w:hint="eastAsia" w:ascii="仿宋_GB2312" w:hAnsi="宋体" w:eastAsia="仿宋_GB2312" w:cs="宋体"/>
          <w:kern w:val="0"/>
          <w:sz w:val="28"/>
          <w:szCs w:val="28"/>
        </w:rPr>
        <w:t>城管执法部门和乡镇人民政府</w:t>
      </w:r>
      <w:r>
        <w:rPr>
          <w:rFonts w:hint="eastAsia" w:ascii="仿宋_GB2312" w:hAnsi="宋体" w:eastAsia="仿宋_GB2312"/>
          <w:sz w:val="28"/>
          <w:szCs w:val="28"/>
        </w:rPr>
        <w:t>依法作出强制执行决定或者申请人民法院强制执行前，应当</w:t>
      </w:r>
      <w:r>
        <w:rPr>
          <w:rFonts w:hint="eastAsia" w:ascii="仿宋_GB2312" w:hAnsi="宋体" w:eastAsia="仿宋_GB2312" w:cs="宋体"/>
          <w:kern w:val="0"/>
          <w:sz w:val="28"/>
          <w:szCs w:val="28"/>
        </w:rPr>
        <w:t>制作《行政决定履行催告书》送达当事人，</w:t>
      </w:r>
      <w:r>
        <w:rPr>
          <w:rFonts w:hint="eastAsia" w:ascii="仿宋_GB2312" w:hAnsi="宋体" w:eastAsia="仿宋_GB2312"/>
          <w:sz w:val="28"/>
          <w:szCs w:val="28"/>
        </w:rPr>
        <w:t>催告当事人履行行政决定。</w:t>
      </w:r>
    </w:p>
    <w:p>
      <w:pPr>
        <w:spacing w:line="500" w:lineRule="exact"/>
        <w:ind w:firstLine="560" w:firstLineChars="200"/>
        <w:rPr>
          <w:rFonts w:ascii="仿宋_GB2312" w:hAnsi="宋体" w:eastAsia="仿宋_GB2312"/>
          <w:sz w:val="28"/>
          <w:szCs w:val="28"/>
        </w:rPr>
      </w:pPr>
      <w:r>
        <w:rPr>
          <w:rFonts w:hint="eastAsia" w:ascii="仿宋_GB2312" w:hAnsi="宋体" w:eastAsia="仿宋_GB2312" w:cs="宋体"/>
          <w:kern w:val="0"/>
          <w:sz w:val="28"/>
          <w:szCs w:val="28"/>
        </w:rPr>
        <w:t>《行政决定履行催告书》</w:t>
      </w:r>
      <w:r>
        <w:rPr>
          <w:rFonts w:hint="eastAsia" w:ascii="仿宋_GB2312" w:hAnsi="宋体" w:eastAsia="仿宋_GB2312"/>
          <w:sz w:val="28"/>
          <w:szCs w:val="28"/>
        </w:rPr>
        <w:t>应当载明下列事项：</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（一）履行行政决定的期限和方式；</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（二）涉及金钱给付的，应当有明确的金额和给付方式；</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（三）当事人依法享有的陈述权和申辩权。</w:t>
      </w:r>
    </w:p>
    <w:p>
      <w:pPr>
        <w:widowControl/>
        <w:spacing w:line="500" w:lineRule="exact"/>
        <w:ind w:firstLine="562" w:firstLineChars="200"/>
        <w:rPr>
          <w:rFonts w:ascii="仿宋_GB2312" w:hAnsi="宋体" w:eastAsia="仿宋_GB2312"/>
          <w:sz w:val="28"/>
          <w:szCs w:val="28"/>
        </w:rPr>
      </w:pPr>
      <w:r>
        <w:rPr>
          <w:rFonts w:hint="eastAsia" w:ascii="仿宋_GB2312" w:hAnsi="宋体" w:eastAsia="仿宋_GB2312" w:cs="宋体"/>
          <w:b/>
          <w:bCs/>
          <w:kern w:val="0"/>
          <w:sz w:val="28"/>
          <w:szCs w:val="28"/>
        </w:rPr>
        <w:t>第八十二条</w:t>
      </w:r>
      <w:r>
        <w:rPr>
          <w:rFonts w:hint="eastAsia" w:ascii="仿宋_GB2312" w:hAnsi="宋体" w:eastAsia="仿宋_GB2312"/>
          <w:b/>
          <w:sz w:val="28"/>
          <w:szCs w:val="28"/>
        </w:rPr>
        <w:t xml:space="preserve">  </w:t>
      </w:r>
      <w:r>
        <w:rPr>
          <w:rFonts w:hint="eastAsia" w:ascii="仿宋_GB2312" w:hAnsi="宋体" w:eastAsia="仿宋_GB2312"/>
          <w:sz w:val="28"/>
          <w:szCs w:val="28"/>
        </w:rPr>
        <w:t>当事人收到催告书后进行陈述和申辩的，</w:t>
      </w:r>
      <w:r>
        <w:rPr>
          <w:rFonts w:hint="eastAsia" w:ascii="仿宋_GB2312" w:hAnsi="宋体" w:eastAsia="仿宋_GB2312" w:cs="宋体"/>
          <w:kern w:val="0"/>
          <w:sz w:val="28"/>
          <w:szCs w:val="28"/>
        </w:rPr>
        <w:t>城管执法部门和乡镇人民政府</w:t>
      </w:r>
      <w:r>
        <w:rPr>
          <w:rFonts w:hint="eastAsia" w:ascii="仿宋_GB2312" w:hAnsi="宋体" w:eastAsia="仿宋_GB2312"/>
          <w:sz w:val="28"/>
          <w:szCs w:val="28"/>
        </w:rPr>
        <w:t>应当充分听取当事人的意见，对当事人提出的事实、理由和证据进行记录、复核。当事人提出的事实、理由或者证据成立的，城管执法部门和乡镇人民政府应当采纳。</w:t>
      </w:r>
    </w:p>
    <w:p>
      <w:pPr>
        <w:widowControl/>
        <w:spacing w:line="500" w:lineRule="exact"/>
        <w:ind w:firstLine="562" w:firstLineChars="200"/>
        <w:rPr>
          <w:rFonts w:ascii="仿宋_GB2312" w:hAnsi="宋体" w:eastAsia="仿宋_GB2312"/>
          <w:sz w:val="28"/>
          <w:szCs w:val="28"/>
        </w:rPr>
      </w:pPr>
      <w:r>
        <w:rPr>
          <w:rFonts w:hint="eastAsia" w:ascii="仿宋_GB2312" w:hAnsi="宋体" w:eastAsia="仿宋_GB2312" w:cs="宋体"/>
          <w:b/>
          <w:bCs/>
          <w:kern w:val="0"/>
          <w:sz w:val="28"/>
          <w:szCs w:val="28"/>
        </w:rPr>
        <w:t>第八十三条</w:t>
      </w:r>
      <w:r>
        <w:rPr>
          <w:rFonts w:hint="eastAsia" w:ascii="仿宋_GB2312" w:hAnsi="宋体" w:eastAsia="仿宋_GB2312"/>
          <w:b/>
          <w:sz w:val="28"/>
          <w:szCs w:val="28"/>
        </w:rPr>
        <w:t xml:space="preserve">  </w:t>
      </w:r>
      <w:r>
        <w:rPr>
          <w:rFonts w:hint="eastAsia" w:ascii="仿宋_GB2312" w:hAnsi="宋体" w:eastAsia="仿宋_GB2312"/>
          <w:sz w:val="28"/>
          <w:szCs w:val="28"/>
        </w:rPr>
        <w:t>经催告，当事人无正当理由逾期仍不履行行政决定，依法由</w:t>
      </w:r>
      <w:r>
        <w:rPr>
          <w:rFonts w:hint="eastAsia" w:ascii="仿宋_GB2312" w:hAnsi="宋体" w:eastAsia="仿宋_GB2312" w:cs="宋体"/>
          <w:kern w:val="0"/>
          <w:sz w:val="28"/>
          <w:szCs w:val="28"/>
        </w:rPr>
        <w:t>城管执法部门和乡镇人民政府强制执行的，城管执法部门和乡镇人民政府</w:t>
      </w:r>
      <w:r>
        <w:rPr>
          <w:rFonts w:hint="eastAsia" w:ascii="仿宋_GB2312" w:hAnsi="宋体" w:eastAsia="仿宋_GB2312"/>
          <w:sz w:val="28"/>
          <w:szCs w:val="28"/>
        </w:rPr>
        <w:t>可以依法作出强制执行决定。</w:t>
      </w:r>
    </w:p>
    <w:p>
      <w:pPr>
        <w:widowControl/>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强制执行决定书应当载明下列事项：</w:t>
      </w:r>
    </w:p>
    <w:p>
      <w:pPr>
        <w:widowControl/>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（一）当事人的姓名或者名称、地址</w:t>
      </w:r>
      <w:r>
        <w:rPr>
          <w:rFonts w:hint="eastAsia" w:ascii="仿宋_GB2312" w:hAnsi="宋体" w:eastAsia="仿宋_GB2312" w:cs="宋体"/>
          <w:kern w:val="0"/>
          <w:sz w:val="28"/>
          <w:szCs w:val="28"/>
        </w:rPr>
        <w:t>；</w:t>
      </w:r>
    </w:p>
    <w:p>
      <w:pPr>
        <w:widowControl/>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（二）强制执行的理由和依据；</w:t>
      </w:r>
    </w:p>
    <w:p>
      <w:pPr>
        <w:widowControl/>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（三）强制执行的方式和时间；</w:t>
      </w:r>
    </w:p>
    <w:p>
      <w:pPr>
        <w:widowControl/>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（四）申请行政复议或者提起行政诉讼的途径和期限；</w:t>
      </w:r>
    </w:p>
    <w:p>
      <w:pPr>
        <w:widowControl/>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（五）</w:t>
      </w:r>
      <w:r>
        <w:rPr>
          <w:rFonts w:hint="eastAsia" w:ascii="仿宋_GB2312" w:hAnsi="宋体" w:eastAsia="仿宋_GB2312" w:cs="宋体"/>
          <w:kern w:val="0"/>
          <w:sz w:val="28"/>
          <w:szCs w:val="28"/>
        </w:rPr>
        <w:t>城管执法部门或者乡镇人民政府</w:t>
      </w:r>
      <w:r>
        <w:rPr>
          <w:rFonts w:hint="eastAsia" w:ascii="仿宋_GB2312" w:hAnsi="宋体" w:eastAsia="仿宋_GB2312"/>
          <w:sz w:val="28"/>
          <w:szCs w:val="28"/>
        </w:rPr>
        <w:t>的名称、印章和日期。</w:t>
      </w:r>
    </w:p>
    <w:p>
      <w:pPr>
        <w:spacing w:line="500" w:lineRule="exact"/>
        <w:ind w:firstLine="703" w:firstLineChars="250"/>
        <w:rPr>
          <w:rFonts w:ascii="仿宋_GB2312" w:hAnsi="仿宋" w:eastAsia="仿宋_GB2312" w:cs="仿宋"/>
          <w:sz w:val="28"/>
          <w:szCs w:val="28"/>
        </w:rPr>
      </w:pPr>
      <w:r>
        <w:rPr>
          <w:rFonts w:hint="eastAsia" w:ascii="仿宋_GB2312" w:hAnsi="仿宋" w:eastAsia="仿宋_GB2312" w:cs="仿宋"/>
          <w:b/>
          <w:sz w:val="28"/>
          <w:szCs w:val="28"/>
        </w:rPr>
        <w:t xml:space="preserve">第八十四条  </w:t>
      </w:r>
      <w:r>
        <w:rPr>
          <w:rFonts w:hint="eastAsia" w:ascii="仿宋_GB2312" w:hAnsi="仿宋" w:eastAsia="仿宋_GB2312" w:cs="仿宋"/>
          <w:sz w:val="28"/>
          <w:szCs w:val="28"/>
        </w:rPr>
        <w:t>对违法的建筑物、构筑物、设施等需要强制拆除的，城管执法部门和乡镇人民政府应当予以公告，限期当事人自行拆除。当事人在法定期限内不申请行政复议或者提起行政诉讼，又不拆除的，依法强制拆除。</w:t>
      </w:r>
    </w:p>
    <w:p>
      <w:pPr>
        <w:spacing w:line="500" w:lineRule="exact"/>
        <w:ind w:firstLine="703" w:firstLineChars="250"/>
        <w:rPr>
          <w:rFonts w:ascii="仿宋_GB2312" w:hAnsi="宋体" w:eastAsia="仿宋_GB2312"/>
          <w:sz w:val="28"/>
          <w:szCs w:val="28"/>
        </w:rPr>
      </w:pPr>
      <w:r>
        <w:rPr>
          <w:rFonts w:hint="eastAsia" w:ascii="仿宋_GB2312" w:hAnsi="宋体" w:eastAsia="仿宋_GB2312" w:cs="宋体"/>
          <w:b/>
          <w:bCs/>
          <w:kern w:val="0"/>
          <w:sz w:val="28"/>
          <w:szCs w:val="28"/>
        </w:rPr>
        <w:t>第八十五条</w:t>
      </w:r>
      <w:r>
        <w:rPr>
          <w:rFonts w:hint="eastAsia" w:ascii="仿宋_GB2312" w:hAnsi="宋体" w:eastAsia="仿宋_GB2312"/>
          <w:b/>
          <w:sz w:val="28"/>
          <w:szCs w:val="28"/>
        </w:rPr>
        <w:t xml:space="preserve">  </w:t>
      </w:r>
      <w:r>
        <w:rPr>
          <w:rFonts w:hint="eastAsia" w:ascii="仿宋_GB2312" w:hAnsi="宋体" w:eastAsia="仿宋_GB2312" w:cs="宋体"/>
          <w:kern w:val="0"/>
          <w:sz w:val="28"/>
          <w:szCs w:val="28"/>
        </w:rPr>
        <w:t>城管执法部门和乡镇人民政府</w:t>
      </w:r>
      <w:r>
        <w:rPr>
          <w:rFonts w:hint="eastAsia" w:ascii="仿宋_GB2312" w:hAnsi="宋体" w:eastAsia="仿宋_GB2312"/>
          <w:sz w:val="28"/>
          <w:szCs w:val="28"/>
        </w:rPr>
        <w:t>依法作出要求当事人履行排除妨碍、恢复原状等义务的行政决定，当事人逾期不履行，经催告仍不履行，其后果已经或者将危害交通安全、造成环境污染或者破坏自然资源的，</w:t>
      </w:r>
      <w:r>
        <w:rPr>
          <w:rFonts w:hint="eastAsia" w:ascii="仿宋_GB2312" w:hAnsi="宋体" w:eastAsia="仿宋_GB2312" w:cs="宋体"/>
          <w:kern w:val="0"/>
          <w:sz w:val="28"/>
          <w:szCs w:val="28"/>
        </w:rPr>
        <w:t>城管执法部门和乡镇人民政府</w:t>
      </w:r>
      <w:r>
        <w:rPr>
          <w:rFonts w:hint="eastAsia" w:ascii="仿宋_GB2312" w:hAnsi="宋体" w:eastAsia="仿宋_GB2312"/>
          <w:sz w:val="28"/>
          <w:szCs w:val="28"/>
        </w:rPr>
        <w:t>可以进行代履行，或者委托没有利益关系的第三人代履行。</w:t>
      </w:r>
    </w:p>
    <w:p>
      <w:pPr>
        <w:spacing w:line="500" w:lineRule="exact"/>
        <w:ind w:firstLine="703" w:firstLineChars="250"/>
        <w:rPr>
          <w:rFonts w:ascii="仿宋_GB2312" w:hAnsi="宋体" w:eastAsia="仿宋_GB2312"/>
          <w:sz w:val="28"/>
          <w:szCs w:val="28"/>
        </w:rPr>
      </w:pPr>
      <w:r>
        <w:rPr>
          <w:rFonts w:hint="eastAsia" w:ascii="仿宋_GB2312" w:hAnsi="宋体" w:eastAsia="仿宋_GB2312" w:cs="宋体"/>
          <w:b/>
          <w:bCs/>
          <w:kern w:val="0"/>
          <w:sz w:val="28"/>
          <w:szCs w:val="28"/>
        </w:rPr>
        <w:t xml:space="preserve">第八十六条  </w:t>
      </w:r>
      <w:r>
        <w:rPr>
          <w:rFonts w:hint="eastAsia" w:ascii="仿宋_GB2312" w:hAnsi="宋体" w:eastAsia="仿宋_GB2312" w:cs="宋体"/>
          <w:kern w:val="0"/>
          <w:sz w:val="28"/>
          <w:szCs w:val="28"/>
        </w:rPr>
        <w:t>城管执法部门和乡镇人民政府</w:t>
      </w:r>
      <w:r>
        <w:rPr>
          <w:rFonts w:hint="eastAsia" w:ascii="仿宋_GB2312" w:hAnsi="宋体" w:eastAsia="仿宋_GB2312"/>
          <w:sz w:val="28"/>
          <w:szCs w:val="28"/>
        </w:rPr>
        <w:t>实施代履行，应当遵守下列规定：</w:t>
      </w:r>
    </w:p>
    <w:p>
      <w:pPr>
        <w:widowControl/>
        <w:spacing w:line="500" w:lineRule="exact"/>
        <w:ind w:firstLine="560" w:firstLineChars="200"/>
        <w:rPr>
          <w:rFonts w:ascii="仿宋_GB2312" w:eastAsia="仿宋_GB2312"/>
          <w:sz w:val="28"/>
          <w:szCs w:val="28"/>
        </w:rPr>
      </w:pPr>
      <w:r>
        <w:rPr>
          <w:rFonts w:hint="eastAsia" w:ascii="仿宋_GB2312" w:eastAsia="仿宋_GB2312"/>
          <w:sz w:val="28"/>
          <w:szCs w:val="28"/>
        </w:rPr>
        <w:t>（一）代履行前送达《代履行决定书》，应当载明当事人的姓名或者名称、地址，代履行的理由和依据、方式和时间、标的、费用预算及代履行人；</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eastAsia="仿宋_GB2312"/>
          <w:sz w:val="28"/>
          <w:szCs w:val="28"/>
        </w:rPr>
        <w:t>（二）代履行三日前，送达《代履行催告书》，催告当事人履行，当事人履行的，停止代履行</w:t>
      </w:r>
      <w:r>
        <w:rPr>
          <w:rFonts w:hint="eastAsia" w:ascii="仿宋_GB2312" w:hAnsi="宋体" w:eastAsia="仿宋_GB2312" w:cs="宋体"/>
          <w:kern w:val="0"/>
          <w:sz w:val="28"/>
          <w:szCs w:val="28"/>
        </w:rPr>
        <w:t>；</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（三）代履行时，城管执法部门和乡镇人民政府应当派员到场监督；</w:t>
      </w:r>
    </w:p>
    <w:p>
      <w:pPr>
        <w:widowControl/>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（四）代履行完毕，城管执法部门和乡镇人民政府到场监督的执法人员、代履行人和当事人或者见证人应当在执行文书上签名或者盖章。</w:t>
      </w:r>
    </w:p>
    <w:p>
      <w:pPr>
        <w:widowControl/>
        <w:spacing w:line="500" w:lineRule="exact"/>
        <w:ind w:firstLine="560" w:firstLineChars="200"/>
        <w:rPr>
          <w:rFonts w:ascii="仿宋_GB2312" w:eastAsia="仿宋_GB2312"/>
          <w:sz w:val="28"/>
          <w:szCs w:val="28"/>
        </w:rPr>
      </w:pPr>
      <w:r>
        <w:rPr>
          <w:rFonts w:hint="eastAsia" w:ascii="仿宋_GB2312" w:eastAsia="仿宋_GB2312"/>
          <w:sz w:val="28"/>
          <w:szCs w:val="28"/>
        </w:rPr>
        <w:t>代履行的费用按照成本合理确定，由当事人承担。但法律另有规定的除外。</w:t>
      </w:r>
    </w:p>
    <w:p>
      <w:pPr>
        <w:widowControl/>
        <w:spacing w:line="500" w:lineRule="exact"/>
        <w:ind w:firstLine="562" w:firstLineChars="200"/>
        <w:rPr>
          <w:rFonts w:ascii="仿宋_GB2312" w:eastAsia="仿宋_GB2312"/>
          <w:b/>
          <w:sz w:val="28"/>
          <w:szCs w:val="28"/>
        </w:rPr>
      </w:pPr>
      <w:r>
        <w:rPr>
          <w:rFonts w:hint="eastAsia" w:ascii="仿宋_GB2312" w:eastAsia="仿宋_GB2312"/>
          <w:b/>
          <w:bCs/>
          <w:sz w:val="28"/>
          <w:szCs w:val="28"/>
        </w:rPr>
        <w:t xml:space="preserve">第八十七条  </w:t>
      </w:r>
      <w:r>
        <w:rPr>
          <w:rFonts w:hint="eastAsia" w:ascii="仿宋_GB2312" w:eastAsia="仿宋_GB2312"/>
          <w:sz w:val="28"/>
          <w:szCs w:val="28"/>
        </w:rPr>
        <w:t>需要立即清除道路、河道、航道或者公共场所的遗洒物、障碍物或者污染物，当事人不能清除的，城管执法人员向城管执法部门或者乡镇人民政府负责人报告并经批准后，可以决定立即实施代履行；当事人不在场的，城管执法人员应当在事后立即通知当事人，并依法作出处理。</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第八十八条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部门和乡镇人民政府作出本机关没有行政强制执行权的行政决定后，对当事人在法定期限内不申请行政复议或者提起行政诉讼，又不履行行政决定的，可以自期限届满之日起三个月内，依法申请人民法院强制执行。</w:t>
      </w:r>
    </w:p>
    <w:p>
      <w:pPr>
        <w:widowControl/>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第八十九条</w:t>
      </w:r>
      <w:r>
        <w:rPr>
          <w:rFonts w:hint="eastAsia" w:ascii="仿宋_GB2312" w:hAnsi="宋体" w:eastAsia="仿宋_GB2312" w:cs="宋体"/>
          <w:b/>
          <w:kern w:val="0"/>
          <w:sz w:val="28"/>
          <w:szCs w:val="28"/>
        </w:rPr>
        <w:t xml:space="preserve">  </w:t>
      </w:r>
      <w:r>
        <w:rPr>
          <w:rFonts w:hint="eastAsia" w:ascii="仿宋_GB2312" w:hAnsi="宋体" w:eastAsia="仿宋_GB2312" w:cs="宋体"/>
          <w:kern w:val="0"/>
          <w:sz w:val="28"/>
          <w:szCs w:val="28"/>
        </w:rPr>
        <w:t>城管执法部门和乡镇人民政府申请人民法院强制执行前，应当依照本规定第六十一条的规定制作《行政决定履行催告书》，催告当事人履行义务。催告书送达十日后当事人仍未履行义务的，城管执法部门和乡镇人民政府可以向所在地有管辖权的人民法院申请强制执行。</w:t>
      </w:r>
    </w:p>
    <w:p>
      <w:pPr>
        <w:widowControl/>
        <w:spacing w:line="500" w:lineRule="exact"/>
        <w:ind w:firstLine="562" w:firstLineChars="200"/>
        <w:jc w:val="left"/>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第九十条  </w:t>
      </w:r>
      <w:r>
        <w:rPr>
          <w:rFonts w:hint="eastAsia" w:ascii="仿宋_GB2312" w:hAnsi="宋体" w:eastAsia="仿宋_GB2312" w:cs="宋体"/>
          <w:kern w:val="0"/>
          <w:sz w:val="28"/>
          <w:szCs w:val="28"/>
        </w:rPr>
        <w:t>城管执法部门和乡镇人民政府</w:t>
      </w:r>
      <w:r>
        <w:rPr>
          <w:rFonts w:hint="eastAsia" w:ascii="仿宋_GB2312" w:hAnsi="宋体" w:eastAsia="仿宋_GB2312" w:cs="宋体"/>
          <w:bCs/>
          <w:kern w:val="0"/>
          <w:sz w:val="28"/>
          <w:szCs w:val="28"/>
        </w:rPr>
        <w:t>向人民法院申请强制执行，应当提供下列材料：</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（一）强制执行申请书；</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（二）行政决定书及作出决定的事实、理由和依据；</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（三）当事人的意见及本机关催告情况；</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（四）申请强制执行标的情况；</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（五）法律、行政法规规定的其他材料。</w:t>
      </w:r>
    </w:p>
    <w:p>
      <w:pPr>
        <w:widowControl/>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《强制执行申请书》应当由城管执法部门</w:t>
      </w:r>
      <w:r>
        <w:rPr>
          <w:rFonts w:hint="eastAsia" w:ascii="仿宋_GB2312" w:hAnsi="宋体" w:eastAsia="仿宋_GB2312" w:cs="宋体"/>
          <w:kern w:val="0"/>
          <w:sz w:val="28"/>
          <w:szCs w:val="28"/>
        </w:rPr>
        <w:t>或者乡镇人民政府</w:t>
      </w:r>
      <w:r>
        <w:rPr>
          <w:rFonts w:hint="eastAsia" w:ascii="仿宋_GB2312" w:hAnsi="宋体" w:eastAsia="仿宋_GB2312" w:cs="宋体"/>
          <w:bCs/>
          <w:kern w:val="0"/>
          <w:sz w:val="28"/>
          <w:szCs w:val="28"/>
        </w:rPr>
        <w:t>负责人签名，加盖城管执法部门</w:t>
      </w:r>
      <w:r>
        <w:rPr>
          <w:rFonts w:hint="eastAsia" w:ascii="仿宋_GB2312" w:hAnsi="宋体" w:eastAsia="仿宋_GB2312" w:cs="宋体"/>
          <w:kern w:val="0"/>
          <w:sz w:val="28"/>
          <w:szCs w:val="28"/>
        </w:rPr>
        <w:t>或者乡镇人民政府</w:t>
      </w:r>
      <w:r>
        <w:rPr>
          <w:rFonts w:hint="eastAsia" w:ascii="仿宋_GB2312" w:hAnsi="宋体" w:eastAsia="仿宋_GB2312" w:cs="宋体"/>
          <w:bCs/>
          <w:kern w:val="0"/>
          <w:sz w:val="28"/>
          <w:szCs w:val="28"/>
        </w:rPr>
        <w:t>的印章，并注明日期。</w:t>
      </w:r>
    </w:p>
    <w:p>
      <w:pPr>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第九十一条  </w:t>
      </w:r>
      <w:r>
        <w:rPr>
          <w:rFonts w:hint="eastAsia" w:ascii="仿宋_GB2312" w:hAnsi="宋体" w:eastAsia="仿宋_GB2312" w:cs="宋体"/>
          <w:kern w:val="0"/>
          <w:sz w:val="28"/>
          <w:szCs w:val="28"/>
        </w:rPr>
        <w:t>城管执法部门和乡镇人民政府</w:t>
      </w:r>
      <w:r>
        <w:rPr>
          <w:rFonts w:hint="eastAsia" w:ascii="仿宋_GB2312" w:hAnsi="宋体" w:eastAsia="仿宋_GB2312" w:cs="宋体"/>
          <w:bCs/>
          <w:kern w:val="0"/>
          <w:sz w:val="28"/>
          <w:szCs w:val="28"/>
        </w:rPr>
        <w:t>对人民法院不予受理强制执行申请、不予强制执行的裁定有异议的，可以在十五日内向上一级人民法院申请复议。</w:t>
      </w:r>
    </w:p>
    <w:p>
      <w:pPr>
        <w:widowControl/>
        <w:spacing w:line="500" w:lineRule="exact"/>
        <w:jc w:val="center"/>
        <w:rPr>
          <w:rFonts w:ascii="仿宋_GB2312" w:hAnsi="宋体" w:eastAsia="仿宋_GB2312" w:cs="宋体"/>
          <w:b/>
          <w:kern w:val="0"/>
          <w:sz w:val="28"/>
          <w:szCs w:val="28"/>
        </w:rPr>
      </w:pPr>
    </w:p>
    <w:p>
      <w:pPr>
        <w:widowControl/>
        <w:spacing w:line="5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第八章  结案与监督</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r>
        <w:rPr>
          <w:rFonts w:hint="eastAsia" w:ascii="仿宋_GB2312" w:hAnsi="宋体" w:eastAsia="仿宋_GB2312" w:cs="宋体"/>
          <w:b/>
          <w:kern w:val="0"/>
          <w:sz w:val="28"/>
          <w:szCs w:val="28"/>
        </w:rPr>
        <w:t xml:space="preserve">第九十二条  </w:t>
      </w:r>
      <w:r>
        <w:rPr>
          <w:rFonts w:hint="eastAsia" w:ascii="仿宋_GB2312" w:hAnsi="宋体" w:eastAsia="仿宋_GB2312" w:cs="宋体"/>
          <w:kern w:val="0"/>
          <w:sz w:val="28"/>
          <w:szCs w:val="28"/>
        </w:rPr>
        <w:t>有下列情形之一的，城管执法人员应当制作《结案审批表》，经城管执法部门和乡镇人民政府负责人批准后，结案归档：</w:t>
      </w:r>
    </w:p>
    <w:p>
      <w:pPr>
        <w:widowControl/>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（一）撤销案件的；</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（二）决定不予行政处罚的；</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（三）案件移送有管辖权的部门或者司法机关的；</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（四）作出行政处罚等要求当事人履行义务的决定，已经执行完毕的；</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（五）经人民法院判决或者裁定后，执行完毕或者终结执行程序的；</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（六）其他依法应当结案的情形。</w:t>
      </w:r>
    </w:p>
    <w:p>
      <w:pPr>
        <w:widowControl/>
        <w:spacing w:line="500" w:lineRule="exact"/>
        <w:ind w:firstLine="570"/>
        <w:jc w:val="left"/>
        <w:rPr>
          <w:rFonts w:ascii="仿宋_GB2312" w:hAnsi="仿宋" w:eastAsia="仿宋_GB2312" w:cs="仿宋"/>
          <w:sz w:val="28"/>
          <w:szCs w:val="28"/>
        </w:rPr>
      </w:pPr>
      <w:r>
        <w:rPr>
          <w:rFonts w:hint="eastAsia" w:ascii="仿宋_GB2312" w:hAnsi="仿宋" w:eastAsia="仿宋_GB2312" w:cs="仿宋"/>
          <w:b/>
          <w:sz w:val="28"/>
          <w:szCs w:val="28"/>
        </w:rPr>
        <w:t xml:space="preserve">第九十三条  </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应当建立健全对行政处罚的监督制度。发现行政处罚存在下列情形之一的，应当主动改正：</w:t>
      </w:r>
    </w:p>
    <w:p>
      <w:pPr>
        <w:numPr>
          <w:ilvl w:val="0"/>
          <w:numId w:val="1"/>
        </w:numPr>
        <w:spacing w:line="500" w:lineRule="exact"/>
        <w:ind w:firstLine="560"/>
        <w:rPr>
          <w:rFonts w:ascii="仿宋_GB2312" w:hAnsi="仿宋" w:eastAsia="仿宋_GB2312" w:cs="仿宋"/>
          <w:sz w:val="28"/>
          <w:szCs w:val="28"/>
        </w:rPr>
      </w:pPr>
      <w:r>
        <w:rPr>
          <w:rFonts w:hint="eastAsia" w:ascii="仿宋_GB2312" w:hAnsi="仿宋" w:eastAsia="仿宋_GB2312" w:cs="仿宋"/>
          <w:sz w:val="28"/>
          <w:szCs w:val="28"/>
        </w:rPr>
        <w:t>主要事实不清、证据不足的； </w:t>
      </w:r>
    </w:p>
    <w:p>
      <w:pPr>
        <w:tabs>
          <w:tab w:val="left" w:pos="4770"/>
        </w:tabs>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（二）适用依据错误的； </w:t>
      </w:r>
      <w:r>
        <w:rPr>
          <w:rFonts w:ascii="仿宋_GB2312" w:hAnsi="仿宋" w:eastAsia="仿宋_GB2312" w:cs="仿宋"/>
          <w:sz w:val="28"/>
          <w:szCs w:val="28"/>
        </w:rPr>
        <w:tab/>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（三）违反法定程序的；</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（四）超越或者滥用职权的；</w:t>
      </w:r>
    </w:p>
    <w:p>
      <w:pPr>
        <w:spacing w:line="500" w:lineRule="exact"/>
        <w:ind w:firstLine="555"/>
        <w:rPr>
          <w:rFonts w:ascii="仿宋_GB2312" w:hAnsi="仿宋" w:eastAsia="仿宋_GB2312" w:cs="仿宋"/>
          <w:sz w:val="28"/>
          <w:szCs w:val="28"/>
        </w:rPr>
      </w:pPr>
      <w:r>
        <w:rPr>
          <w:rFonts w:hint="eastAsia" w:ascii="仿宋_GB2312" w:hAnsi="仿宋" w:eastAsia="仿宋_GB2312" w:cs="仿宋"/>
          <w:sz w:val="28"/>
          <w:szCs w:val="28"/>
        </w:rPr>
        <w:t>（五）行政处罚明显不当的。</w:t>
      </w:r>
      <w:bookmarkStart w:id="2" w:name="211"/>
    </w:p>
    <w:p>
      <w:pPr>
        <w:spacing w:line="500" w:lineRule="exact"/>
        <w:ind w:firstLine="555"/>
        <w:rPr>
          <w:rFonts w:ascii="仿宋_GB2312" w:hAnsi="仿宋" w:eastAsia="仿宋_GB2312" w:cs="仿宋"/>
          <w:sz w:val="28"/>
          <w:szCs w:val="28"/>
        </w:rPr>
      </w:pPr>
      <w:r>
        <w:rPr>
          <w:rFonts w:hint="eastAsia" w:ascii="仿宋_GB2312" w:hAnsi="仿宋" w:eastAsia="仿宋_GB2312" w:cs="仿宋"/>
          <w:b/>
          <w:sz w:val="28"/>
          <w:szCs w:val="28"/>
        </w:rPr>
        <w:t>第九十四条</w:t>
      </w:r>
      <w:bookmarkEnd w:id="2"/>
      <w:r>
        <w:rPr>
          <w:rFonts w:hint="eastAsia" w:ascii="仿宋_GB2312" w:hAnsi="仿宋" w:eastAsia="仿宋_GB2312" w:cs="仿宋"/>
          <w:b/>
          <w:sz w:val="28"/>
          <w:szCs w:val="28"/>
        </w:rPr>
        <w:t xml:space="preserve">  </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主动改正行政处罚，应当遵守下列规定：</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（一）撤销行政处罚的，应当经</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负责人批准；</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（二）经过</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负责人集体讨论决定的行政处罚，应当经负责人集体讨论决定撤销；</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（三）作出撤销行政处罚决定的，应当以书面形式通知当事人；</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 xml:space="preserve">    （四）重新作出行政处罚的，不得以同一的事实和理由作出与原行政处罚相同、基本相同或者加重的行政处罚。</w:t>
      </w:r>
    </w:p>
    <w:p>
      <w:pPr>
        <w:spacing w:line="500" w:lineRule="exact"/>
        <w:ind w:firstLine="560"/>
        <w:rPr>
          <w:rFonts w:ascii="仿宋_GB2312" w:hAnsi="仿宋" w:eastAsia="仿宋_GB2312" w:cs="仿宋"/>
          <w:sz w:val="28"/>
          <w:szCs w:val="28"/>
        </w:rPr>
      </w:pPr>
      <w:r>
        <w:rPr>
          <w:rFonts w:hint="eastAsia" w:ascii="仿宋_GB2312" w:hAnsi="仿宋" w:eastAsia="仿宋_GB2312" w:cs="仿宋"/>
          <w:b/>
          <w:sz w:val="28"/>
          <w:szCs w:val="28"/>
        </w:rPr>
        <w:t xml:space="preserve">第九十五条  </w:t>
      </w:r>
      <w:r>
        <w:rPr>
          <w:rFonts w:hint="eastAsia" w:ascii="仿宋_GB2312" w:hAnsi="仿宋" w:eastAsia="仿宋_GB2312" w:cs="仿宋"/>
          <w:sz w:val="28"/>
          <w:szCs w:val="28"/>
        </w:rPr>
        <w:t>本级人民政府、上级城管执法部门依职权对</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作出的行政处罚决定予以纠正的，</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应当执行。</w:t>
      </w:r>
    </w:p>
    <w:p>
      <w:pPr>
        <w:spacing w:line="500" w:lineRule="exact"/>
        <w:ind w:firstLine="560"/>
        <w:rPr>
          <w:rFonts w:ascii="仿宋_GB2312" w:hAnsi="宋体" w:eastAsia="仿宋_GB2312" w:cs="宋体"/>
          <w:kern w:val="0"/>
          <w:sz w:val="28"/>
          <w:szCs w:val="28"/>
        </w:rPr>
      </w:pPr>
      <w:r>
        <w:rPr>
          <w:rFonts w:hint="eastAsia" w:ascii="仿宋_GB2312" w:hAnsi="仿宋" w:eastAsia="仿宋_GB2312" w:cs="仿宋"/>
          <w:sz w:val="28"/>
          <w:szCs w:val="28"/>
        </w:rPr>
        <w:t>行政复议机关或人民法院作出撤销或者部分撤销以及重新作出行政处罚决定的复议决定或生效判决，</w:t>
      </w:r>
      <w:r>
        <w:rPr>
          <w:rFonts w:hint="eastAsia" w:ascii="仿宋_GB2312" w:hAnsi="宋体" w:eastAsia="仿宋_GB2312" w:cs="宋体"/>
          <w:kern w:val="0"/>
          <w:sz w:val="28"/>
          <w:szCs w:val="28"/>
        </w:rPr>
        <w:t>城管执法部门和乡镇人民政府</w:t>
      </w:r>
      <w:r>
        <w:rPr>
          <w:rFonts w:hint="eastAsia" w:ascii="仿宋_GB2312" w:hAnsi="仿宋" w:eastAsia="仿宋_GB2312" w:cs="仿宋"/>
          <w:sz w:val="28"/>
          <w:szCs w:val="28"/>
        </w:rPr>
        <w:t>应当及时履行。</w:t>
      </w:r>
    </w:p>
    <w:p>
      <w:pPr>
        <w:widowControl/>
        <w:spacing w:line="500" w:lineRule="exact"/>
        <w:jc w:val="center"/>
        <w:rPr>
          <w:rFonts w:ascii="仿宋_GB2312" w:hAnsi="宋体" w:eastAsia="仿宋_GB2312" w:cs="宋体"/>
          <w:b/>
          <w:kern w:val="0"/>
          <w:sz w:val="28"/>
          <w:szCs w:val="28"/>
        </w:rPr>
      </w:pPr>
    </w:p>
    <w:p>
      <w:pPr>
        <w:widowControl/>
        <w:spacing w:line="50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第九章   期间和送达</w:t>
      </w:r>
    </w:p>
    <w:p>
      <w:pPr>
        <w:widowControl/>
        <w:shd w:val="clear" w:color="auto" w:fill="FFFFFF"/>
        <w:spacing w:line="500" w:lineRule="exact"/>
        <w:ind w:firstLine="600"/>
        <w:jc w:val="left"/>
        <w:rPr>
          <w:rFonts w:hint="eastAsia" w:ascii="仿宋_GB2312" w:hAnsi="ˎ̥" w:eastAsia="仿宋_GB2312" w:cs="Arial"/>
          <w:kern w:val="0"/>
          <w:sz w:val="28"/>
          <w:szCs w:val="28"/>
        </w:rPr>
      </w:pPr>
      <w:r>
        <w:rPr>
          <w:rFonts w:hint="eastAsia" w:ascii="仿宋_GB2312" w:hAnsi="宋体" w:eastAsia="仿宋_GB2312" w:cs="宋体"/>
          <w:b/>
          <w:bCs/>
          <w:kern w:val="0"/>
          <w:sz w:val="28"/>
          <w:szCs w:val="28"/>
        </w:rPr>
        <w:t xml:space="preserve">第九十六条  </w:t>
      </w:r>
      <w:r>
        <w:rPr>
          <w:rFonts w:hint="eastAsia" w:ascii="仿宋_GB2312" w:hAnsi="ˎ̥" w:eastAsia="仿宋_GB2312" w:cs="Arial"/>
          <w:kern w:val="0"/>
          <w:sz w:val="28"/>
          <w:szCs w:val="28"/>
        </w:rPr>
        <w:t>期间以时、日、月、年计算。期间开始的时和日，不计算在期间内。</w:t>
      </w:r>
    </w:p>
    <w:p>
      <w:pPr>
        <w:widowControl/>
        <w:shd w:val="clear" w:color="auto" w:fill="FFFFFF"/>
        <w:spacing w:line="500" w:lineRule="exact"/>
        <w:ind w:firstLine="600"/>
        <w:jc w:val="left"/>
        <w:rPr>
          <w:rFonts w:hint="eastAsia" w:ascii="仿宋_GB2312" w:hAnsi="ˎ̥" w:eastAsia="仿宋_GB2312" w:cs="Arial"/>
          <w:kern w:val="0"/>
          <w:sz w:val="28"/>
          <w:szCs w:val="28"/>
        </w:rPr>
      </w:pPr>
      <w:r>
        <w:rPr>
          <w:rFonts w:hint="eastAsia" w:ascii="仿宋_GB2312" w:hAnsi="ˎ̥" w:eastAsia="仿宋_GB2312" w:cs="Arial"/>
          <w:kern w:val="0"/>
          <w:sz w:val="28"/>
          <w:szCs w:val="28"/>
        </w:rPr>
        <w:t>期间届满的最后一日是节假日的，以节假日后的第一日为期间届满的日期。</w:t>
      </w:r>
    </w:p>
    <w:p>
      <w:pPr>
        <w:widowControl/>
        <w:shd w:val="clear" w:color="auto" w:fill="FFFFFF"/>
        <w:spacing w:line="500" w:lineRule="exact"/>
        <w:ind w:firstLine="600"/>
        <w:jc w:val="left"/>
        <w:rPr>
          <w:rFonts w:hint="eastAsia" w:ascii="仿宋_GB2312" w:hAnsi="ˎ̥" w:eastAsia="仿宋_GB2312" w:cs="Arial"/>
          <w:kern w:val="0"/>
          <w:sz w:val="28"/>
          <w:szCs w:val="28"/>
        </w:rPr>
      </w:pPr>
      <w:r>
        <w:rPr>
          <w:rFonts w:hint="eastAsia" w:ascii="仿宋_GB2312" w:hAnsi="ˎ̥" w:eastAsia="仿宋_GB2312" w:cs="Arial"/>
          <w:kern w:val="0"/>
          <w:sz w:val="28"/>
          <w:szCs w:val="28"/>
        </w:rPr>
        <w:t>期间不包括在途时间，行政执法文书在期满前交邮的，不算逾期。</w:t>
      </w:r>
    </w:p>
    <w:p>
      <w:pPr>
        <w:spacing w:line="500" w:lineRule="exact"/>
        <w:ind w:firstLine="562" w:firstLineChars="200"/>
        <w:jc w:val="left"/>
        <w:rPr>
          <w:rFonts w:hint="eastAsia" w:ascii="仿宋_GB2312" w:hAnsi="ˎ̥" w:eastAsia="仿宋_GB2312" w:cs="Arial"/>
          <w:kern w:val="0"/>
          <w:sz w:val="28"/>
          <w:szCs w:val="28"/>
        </w:rPr>
      </w:pPr>
      <w:r>
        <w:rPr>
          <w:rFonts w:hint="eastAsia" w:ascii="仿宋_GB2312" w:hAnsi="宋体" w:eastAsia="仿宋_GB2312" w:cs="宋体"/>
          <w:b/>
          <w:bCs/>
          <w:kern w:val="0"/>
          <w:sz w:val="28"/>
          <w:szCs w:val="28"/>
        </w:rPr>
        <w:t>第九十七条</w:t>
      </w:r>
      <w:r>
        <w:rPr>
          <w:rFonts w:hint="eastAsia" w:ascii="仿宋_GB2312" w:hAnsi="ˎ̥" w:eastAsia="仿宋_GB2312" w:cs="Arial"/>
          <w:b/>
          <w:kern w:val="0"/>
          <w:sz w:val="28"/>
          <w:szCs w:val="28"/>
        </w:rPr>
        <w:t xml:space="preserve">  </w:t>
      </w:r>
      <w:r>
        <w:rPr>
          <w:rFonts w:hint="eastAsia" w:ascii="仿宋_GB2312" w:hAnsi="ˎ̥" w:eastAsia="仿宋_GB2312" w:cs="Arial"/>
          <w:kern w:val="0"/>
          <w:sz w:val="28"/>
          <w:szCs w:val="28"/>
        </w:rPr>
        <w:t>作出行政处罚决定和其他行政处理决定，应当在宣告后将决定书当场交付当事人，并由当事人在送达回证上签名或者盖章；当事人不在场的，城管执法部门和乡镇人民政府应当在作出决定之日起七日内将决定书送达当事人。</w:t>
      </w:r>
    </w:p>
    <w:p>
      <w:pPr>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第九十八条  </w:t>
      </w:r>
      <w:r>
        <w:rPr>
          <w:rFonts w:hint="eastAsia" w:ascii="仿宋_GB2312" w:hAnsi="宋体" w:eastAsia="仿宋_GB2312" w:cs="宋体"/>
          <w:kern w:val="0"/>
          <w:sz w:val="28"/>
          <w:szCs w:val="28"/>
        </w:rPr>
        <w:t>送达行政处罚文书，应当直接送交受送达人。受送达人是公民的，本人不在交其同住成年家属签收；受送达人是法人或者其他组织的，应当由法人的法定代表人、其他组织的主要负责人或者该法人、组织负责收件的人签收；受送达人已委托收受文书代理人的，可以送交其代理人签收；受送达人已向城管执法部门和乡镇人民政府指定代收人的，送交代收人签收。</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受送达人或者他的同住成年家属拒绝接收文书的，送达人可以邀请有关基层组织或者所在单位的代表到场，说明情况，在送达回证上记明拒收事由和日期，由送达人、见证人签名或者盖章，把文书留在受送达人的住所；也可以把文书留在受送达人的住所，并采用拍照、录像等方式记录送达过程，即视为送达。</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城管执法部门和乡镇人民政府可以根据实际情况，采取邮寄送达、委托送达等方式送达；除行政处罚决定、行政强制执行决定等行政决定文书外，经受送达人同意，也可以采用传真、电子邮件等能够确认其收悉的方式送达。</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第九十九条  </w:t>
      </w:r>
      <w:r>
        <w:rPr>
          <w:rFonts w:hint="eastAsia" w:ascii="仿宋_GB2312" w:hAnsi="宋体" w:eastAsia="仿宋_GB2312" w:cs="宋体"/>
          <w:kern w:val="0"/>
          <w:sz w:val="28"/>
          <w:szCs w:val="28"/>
        </w:rPr>
        <w:t>受送达人下落不明，或者采取直接送达、留置送达、委托送达、邮寄送达等方式无法送达的，可以公告送达。采用公告送达方式的，城管执法部门和乡镇人民政府可以在其公告栏和受送达人住所地张贴公告；也可以在报纸、政府网站等媒体上发布公告。在受送达人住所地张贴公告的，应当采取拍照、录像等方式记录张贴过程。</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自发出公告之日起，经过60日即视为送达。</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公告送达，应当在案卷中记明原因和经过。</w:t>
      </w:r>
    </w:p>
    <w:p>
      <w:pPr>
        <w:widowControl/>
        <w:spacing w:line="500" w:lineRule="exact"/>
        <w:ind w:firstLine="562" w:firstLineChars="200"/>
        <w:jc w:val="center"/>
        <w:rPr>
          <w:rFonts w:ascii="仿宋_GB2312" w:hAnsi="宋体" w:eastAsia="仿宋_GB2312" w:cs="宋体"/>
          <w:b/>
          <w:bCs/>
          <w:kern w:val="0"/>
          <w:sz w:val="28"/>
          <w:szCs w:val="28"/>
        </w:rPr>
      </w:pPr>
    </w:p>
    <w:p>
      <w:pPr>
        <w:widowControl/>
        <w:spacing w:line="500" w:lineRule="exact"/>
        <w:ind w:firstLine="562" w:firstLineChars="20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第十章</w:t>
      </w:r>
      <w:bookmarkStart w:id="3" w:name="zx5"/>
      <w:r>
        <w:rPr>
          <w:rFonts w:hint="eastAsia" w:ascii="仿宋_GB2312" w:hAnsi="宋体" w:eastAsia="仿宋_GB2312" w:cs="宋体"/>
          <w:b/>
          <w:bCs/>
          <w:kern w:val="0"/>
          <w:sz w:val="28"/>
          <w:szCs w:val="28"/>
        </w:rPr>
        <w:t>　</w:t>
      </w:r>
      <w:bookmarkEnd w:id="3"/>
      <w:r>
        <w:rPr>
          <w:rFonts w:hint="eastAsia" w:ascii="仿宋_GB2312" w:hAnsi="宋体" w:eastAsia="仿宋_GB2312" w:cs="宋体"/>
          <w:b/>
          <w:bCs/>
          <w:kern w:val="0"/>
          <w:sz w:val="28"/>
          <w:szCs w:val="28"/>
        </w:rPr>
        <w:t>　附　则</w:t>
      </w:r>
    </w:p>
    <w:p>
      <w:pPr>
        <w:widowControl/>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第一百条  </w:t>
      </w:r>
      <w:r>
        <w:rPr>
          <w:rFonts w:hint="eastAsia" w:ascii="仿宋_GB2312" w:hAnsi="宋体" w:eastAsia="仿宋_GB2312" w:cs="宋体"/>
          <w:bCs/>
          <w:kern w:val="0"/>
          <w:sz w:val="28"/>
          <w:szCs w:val="28"/>
        </w:rPr>
        <w:t>执行本规定所需要的法律文书格式文本，由市城管执法局制定。</w:t>
      </w:r>
    </w:p>
    <w:p>
      <w:pPr>
        <w:widowControl/>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 xml:space="preserve">第一百零一条  </w:t>
      </w:r>
      <w:r>
        <w:rPr>
          <w:rFonts w:hint="eastAsia" w:ascii="仿宋_GB2312" w:hAnsi="宋体" w:eastAsia="仿宋_GB2312" w:cs="宋体"/>
          <w:bCs/>
          <w:kern w:val="0"/>
          <w:sz w:val="28"/>
          <w:szCs w:val="28"/>
        </w:rPr>
        <w:t>本规定所称“以上”、“以下”、“以内”皆包括本数或者本级。</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本规定所称的城管执法部门或者乡镇人民政府负责人，是指主要负责人或者分管负责人。</w:t>
      </w:r>
    </w:p>
    <w:p>
      <w:pPr>
        <w:widowControl/>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第一百零二条  </w:t>
      </w:r>
      <w:r>
        <w:rPr>
          <w:rFonts w:hint="eastAsia" w:ascii="仿宋_GB2312" w:hAnsi="宋体" w:eastAsia="仿宋_GB2312" w:cs="宋体"/>
          <w:kern w:val="0"/>
          <w:sz w:val="28"/>
          <w:szCs w:val="28"/>
        </w:rPr>
        <w:t>城管执法人员在办案中玩忽职守、滥用职权、徇私舞弊、索取或者收受他人财物的，依法追究行政责任；情节严重，涉嫌犯罪的，移送司法机关。</w:t>
      </w:r>
    </w:p>
    <w:p>
      <w:pPr>
        <w:widowControl/>
        <w:spacing w:line="5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 xml:space="preserve">第一百零三条  </w:t>
      </w:r>
      <w:r>
        <w:rPr>
          <w:rFonts w:hint="eastAsia" w:ascii="仿宋_GB2312" w:hAnsi="宋体" w:eastAsia="仿宋_GB2312" w:cs="宋体"/>
          <w:kern w:val="0"/>
          <w:sz w:val="28"/>
          <w:szCs w:val="28"/>
        </w:rPr>
        <w:t>违法建筑的查处拆除程序</w:t>
      </w:r>
      <w:r>
        <w:rPr>
          <w:rFonts w:ascii="仿宋_GB2312" w:hAnsi="宋体" w:eastAsia="仿宋_GB2312" w:cs="宋体"/>
          <w:kern w:val="0"/>
          <w:sz w:val="28"/>
          <w:szCs w:val="28"/>
        </w:rPr>
        <w:t>，按照国家</w:t>
      </w:r>
      <w:r>
        <w:rPr>
          <w:rFonts w:hint="eastAsia" w:ascii="仿宋_GB2312" w:hAnsi="宋体" w:eastAsia="仿宋_GB2312" w:cs="宋体"/>
          <w:kern w:val="0"/>
          <w:sz w:val="28"/>
          <w:szCs w:val="28"/>
        </w:rPr>
        <w:t>和本市的</w:t>
      </w:r>
      <w:r>
        <w:rPr>
          <w:rFonts w:ascii="仿宋_GB2312" w:hAnsi="宋体" w:eastAsia="仿宋_GB2312" w:cs="宋体"/>
          <w:kern w:val="0"/>
          <w:sz w:val="28"/>
          <w:szCs w:val="28"/>
        </w:rPr>
        <w:t>有关规定执行。</w:t>
      </w:r>
    </w:p>
    <w:p>
      <w:pPr>
        <w:widowControl/>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浦东新区城管执法部门和乡镇人民政府实施除《上海市城市管理行政执法条例》和《上海市城市管理行政执法条例实施办法》规定以外的其他行政处罚，可以参照适用本规定。</w:t>
      </w:r>
    </w:p>
    <w:p>
      <w:pPr>
        <w:widowControl/>
        <w:spacing w:line="500" w:lineRule="exact"/>
        <w:ind w:firstLine="562" w:firstLineChars="200"/>
        <w:jc w:val="left"/>
        <w:rPr>
          <w:rFonts w:ascii="仿宋_GB2312" w:hAnsi="宋体" w:eastAsia="仿宋_GB2312"/>
          <w:sz w:val="28"/>
          <w:szCs w:val="28"/>
        </w:rPr>
      </w:pPr>
      <w:r>
        <w:rPr>
          <w:rFonts w:hint="eastAsia" w:ascii="仿宋_GB2312" w:hAnsi="宋体" w:eastAsia="仿宋_GB2312" w:cs="宋体"/>
          <w:b/>
          <w:kern w:val="0"/>
          <w:sz w:val="28"/>
          <w:szCs w:val="28"/>
        </w:rPr>
        <w:t xml:space="preserve">第一百零四条  </w:t>
      </w:r>
      <w:r>
        <w:rPr>
          <w:rFonts w:hint="eastAsia" w:ascii="仿宋_GB2312" w:hAnsi="宋体" w:eastAsia="仿宋_GB2312" w:cs="宋体"/>
          <w:kern w:val="0"/>
          <w:sz w:val="28"/>
          <w:szCs w:val="28"/>
        </w:rPr>
        <w:t>本规定自2018年7月1日起施行，</w:t>
      </w:r>
      <w:r>
        <w:rPr>
          <w:rFonts w:hint="eastAsia" w:ascii="仿宋_GB2312" w:hAnsi="宋体" w:eastAsia="仿宋_GB2312"/>
          <w:sz w:val="28"/>
          <w:szCs w:val="28"/>
        </w:rPr>
        <w:t>有效期至2023年6月30日。</w:t>
      </w:r>
    </w:p>
    <w:sectPr>
      <w:headerReference r:id="rId3" w:type="default"/>
      <w:footerReference r:id="rId4" w:type="default"/>
      <w:footerReference r:id="rId5"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15EA"/>
    <w:multiLevelType w:val="singleLevel"/>
    <w:tmpl w:val="573C15E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43"/>
    <w:rsid w:val="00000103"/>
    <w:rsid w:val="000008EB"/>
    <w:rsid w:val="00000E20"/>
    <w:rsid w:val="000011E5"/>
    <w:rsid w:val="00001661"/>
    <w:rsid w:val="00001937"/>
    <w:rsid w:val="00001BD3"/>
    <w:rsid w:val="000024D5"/>
    <w:rsid w:val="000028BE"/>
    <w:rsid w:val="00002B4C"/>
    <w:rsid w:val="00002E3A"/>
    <w:rsid w:val="00004089"/>
    <w:rsid w:val="0000410F"/>
    <w:rsid w:val="0000449B"/>
    <w:rsid w:val="00004B77"/>
    <w:rsid w:val="000056D7"/>
    <w:rsid w:val="00005B2F"/>
    <w:rsid w:val="00006846"/>
    <w:rsid w:val="00006948"/>
    <w:rsid w:val="00007359"/>
    <w:rsid w:val="000078E5"/>
    <w:rsid w:val="00007B98"/>
    <w:rsid w:val="00007F57"/>
    <w:rsid w:val="000102EC"/>
    <w:rsid w:val="00010C8D"/>
    <w:rsid w:val="00011342"/>
    <w:rsid w:val="00011B1A"/>
    <w:rsid w:val="000124D3"/>
    <w:rsid w:val="00012779"/>
    <w:rsid w:val="00012BB4"/>
    <w:rsid w:val="000132C8"/>
    <w:rsid w:val="000136A0"/>
    <w:rsid w:val="00013754"/>
    <w:rsid w:val="00014126"/>
    <w:rsid w:val="00014449"/>
    <w:rsid w:val="00015619"/>
    <w:rsid w:val="00015CF4"/>
    <w:rsid w:val="00015FF1"/>
    <w:rsid w:val="0001612C"/>
    <w:rsid w:val="000162D9"/>
    <w:rsid w:val="0001647C"/>
    <w:rsid w:val="00016777"/>
    <w:rsid w:val="000171C2"/>
    <w:rsid w:val="00017ADA"/>
    <w:rsid w:val="0002024F"/>
    <w:rsid w:val="00020B11"/>
    <w:rsid w:val="0002100E"/>
    <w:rsid w:val="00021461"/>
    <w:rsid w:val="00021F85"/>
    <w:rsid w:val="00021F95"/>
    <w:rsid w:val="0002215E"/>
    <w:rsid w:val="00022F46"/>
    <w:rsid w:val="00023DD8"/>
    <w:rsid w:val="00024045"/>
    <w:rsid w:val="000248D4"/>
    <w:rsid w:val="00025232"/>
    <w:rsid w:val="00025472"/>
    <w:rsid w:val="0002551E"/>
    <w:rsid w:val="0002559B"/>
    <w:rsid w:val="00025720"/>
    <w:rsid w:val="00025B02"/>
    <w:rsid w:val="00025BF1"/>
    <w:rsid w:val="00025E0E"/>
    <w:rsid w:val="00026E8D"/>
    <w:rsid w:val="00027329"/>
    <w:rsid w:val="00030940"/>
    <w:rsid w:val="00030E34"/>
    <w:rsid w:val="00031138"/>
    <w:rsid w:val="00031521"/>
    <w:rsid w:val="0003339E"/>
    <w:rsid w:val="00034470"/>
    <w:rsid w:val="00034577"/>
    <w:rsid w:val="0003464C"/>
    <w:rsid w:val="000348AC"/>
    <w:rsid w:val="00036102"/>
    <w:rsid w:val="00036272"/>
    <w:rsid w:val="000364BD"/>
    <w:rsid w:val="00036587"/>
    <w:rsid w:val="000369AE"/>
    <w:rsid w:val="000374CF"/>
    <w:rsid w:val="00037AC6"/>
    <w:rsid w:val="00037F6F"/>
    <w:rsid w:val="00037FD7"/>
    <w:rsid w:val="00040152"/>
    <w:rsid w:val="00041552"/>
    <w:rsid w:val="000416D8"/>
    <w:rsid w:val="000424F2"/>
    <w:rsid w:val="00042594"/>
    <w:rsid w:val="00043D39"/>
    <w:rsid w:val="00043F00"/>
    <w:rsid w:val="00044B90"/>
    <w:rsid w:val="000457D9"/>
    <w:rsid w:val="00045F7F"/>
    <w:rsid w:val="00046556"/>
    <w:rsid w:val="0004678E"/>
    <w:rsid w:val="00047690"/>
    <w:rsid w:val="000501D9"/>
    <w:rsid w:val="00050FBE"/>
    <w:rsid w:val="000511EF"/>
    <w:rsid w:val="000521C1"/>
    <w:rsid w:val="000526EA"/>
    <w:rsid w:val="00052939"/>
    <w:rsid w:val="00052F26"/>
    <w:rsid w:val="000539C6"/>
    <w:rsid w:val="00053DAB"/>
    <w:rsid w:val="00053E7C"/>
    <w:rsid w:val="00054708"/>
    <w:rsid w:val="00054C4F"/>
    <w:rsid w:val="00054D42"/>
    <w:rsid w:val="00054E2D"/>
    <w:rsid w:val="00054E51"/>
    <w:rsid w:val="000557D4"/>
    <w:rsid w:val="0005593C"/>
    <w:rsid w:val="00056117"/>
    <w:rsid w:val="000561E3"/>
    <w:rsid w:val="00056422"/>
    <w:rsid w:val="00056BBB"/>
    <w:rsid w:val="000575BB"/>
    <w:rsid w:val="000576EA"/>
    <w:rsid w:val="000602A8"/>
    <w:rsid w:val="000609B5"/>
    <w:rsid w:val="0006131E"/>
    <w:rsid w:val="00061DF7"/>
    <w:rsid w:val="0006246C"/>
    <w:rsid w:val="00062F1B"/>
    <w:rsid w:val="00063BD4"/>
    <w:rsid w:val="0006421C"/>
    <w:rsid w:val="000644C9"/>
    <w:rsid w:val="000648A5"/>
    <w:rsid w:val="00065E88"/>
    <w:rsid w:val="00066342"/>
    <w:rsid w:val="00066655"/>
    <w:rsid w:val="00066E90"/>
    <w:rsid w:val="00067491"/>
    <w:rsid w:val="000678A0"/>
    <w:rsid w:val="000678CE"/>
    <w:rsid w:val="00067989"/>
    <w:rsid w:val="00067DD8"/>
    <w:rsid w:val="000703EE"/>
    <w:rsid w:val="00070588"/>
    <w:rsid w:val="00070BAB"/>
    <w:rsid w:val="00071059"/>
    <w:rsid w:val="00071798"/>
    <w:rsid w:val="0007227B"/>
    <w:rsid w:val="0007254C"/>
    <w:rsid w:val="00072698"/>
    <w:rsid w:val="00072E2B"/>
    <w:rsid w:val="00073075"/>
    <w:rsid w:val="000731E2"/>
    <w:rsid w:val="0007325E"/>
    <w:rsid w:val="000738D5"/>
    <w:rsid w:val="0007477A"/>
    <w:rsid w:val="000750BE"/>
    <w:rsid w:val="000752DD"/>
    <w:rsid w:val="0007544B"/>
    <w:rsid w:val="0007591E"/>
    <w:rsid w:val="00075B31"/>
    <w:rsid w:val="00075C21"/>
    <w:rsid w:val="00076194"/>
    <w:rsid w:val="000762F0"/>
    <w:rsid w:val="000767E2"/>
    <w:rsid w:val="0007709D"/>
    <w:rsid w:val="00077404"/>
    <w:rsid w:val="0007767D"/>
    <w:rsid w:val="0007787F"/>
    <w:rsid w:val="0008038B"/>
    <w:rsid w:val="00080683"/>
    <w:rsid w:val="00080B19"/>
    <w:rsid w:val="00080D03"/>
    <w:rsid w:val="000814A1"/>
    <w:rsid w:val="00081FB1"/>
    <w:rsid w:val="00082FFB"/>
    <w:rsid w:val="0008359F"/>
    <w:rsid w:val="00083A47"/>
    <w:rsid w:val="00083B36"/>
    <w:rsid w:val="00083CE3"/>
    <w:rsid w:val="00083F67"/>
    <w:rsid w:val="00084ABE"/>
    <w:rsid w:val="00085AC7"/>
    <w:rsid w:val="00085CCC"/>
    <w:rsid w:val="00086789"/>
    <w:rsid w:val="00086C95"/>
    <w:rsid w:val="00086FED"/>
    <w:rsid w:val="000873DB"/>
    <w:rsid w:val="0008781B"/>
    <w:rsid w:val="00090432"/>
    <w:rsid w:val="00090875"/>
    <w:rsid w:val="00091591"/>
    <w:rsid w:val="0009200B"/>
    <w:rsid w:val="0009208A"/>
    <w:rsid w:val="0009263F"/>
    <w:rsid w:val="00093D55"/>
    <w:rsid w:val="00094770"/>
    <w:rsid w:val="00095063"/>
    <w:rsid w:val="00095D18"/>
    <w:rsid w:val="00096CD0"/>
    <w:rsid w:val="00096D65"/>
    <w:rsid w:val="00096F0B"/>
    <w:rsid w:val="00096FC1"/>
    <w:rsid w:val="0009777E"/>
    <w:rsid w:val="00097EA1"/>
    <w:rsid w:val="000A02B3"/>
    <w:rsid w:val="000A0792"/>
    <w:rsid w:val="000A0FB4"/>
    <w:rsid w:val="000A1A81"/>
    <w:rsid w:val="000A2147"/>
    <w:rsid w:val="000A229F"/>
    <w:rsid w:val="000A2461"/>
    <w:rsid w:val="000A250D"/>
    <w:rsid w:val="000A257C"/>
    <w:rsid w:val="000A25CF"/>
    <w:rsid w:val="000A29BF"/>
    <w:rsid w:val="000A2B35"/>
    <w:rsid w:val="000A2BCF"/>
    <w:rsid w:val="000A2E26"/>
    <w:rsid w:val="000A31AC"/>
    <w:rsid w:val="000A32C1"/>
    <w:rsid w:val="000A3AE2"/>
    <w:rsid w:val="000A3CC5"/>
    <w:rsid w:val="000A40BB"/>
    <w:rsid w:val="000A420A"/>
    <w:rsid w:val="000A4B84"/>
    <w:rsid w:val="000A4D3E"/>
    <w:rsid w:val="000A53DA"/>
    <w:rsid w:val="000A5590"/>
    <w:rsid w:val="000A55D6"/>
    <w:rsid w:val="000A5A2A"/>
    <w:rsid w:val="000A5EB8"/>
    <w:rsid w:val="000A615C"/>
    <w:rsid w:val="000A62B1"/>
    <w:rsid w:val="000A6E4C"/>
    <w:rsid w:val="000A7057"/>
    <w:rsid w:val="000A7BD3"/>
    <w:rsid w:val="000B071F"/>
    <w:rsid w:val="000B0A97"/>
    <w:rsid w:val="000B0B30"/>
    <w:rsid w:val="000B1A04"/>
    <w:rsid w:val="000B22A8"/>
    <w:rsid w:val="000B335E"/>
    <w:rsid w:val="000B35D1"/>
    <w:rsid w:val="000B36EB"/>
    <w:rsid w:val="000B3760"/>
    <w:rsid w:val="000B37FB"/>
    <w:rsid w:val="000B490B"/>
    <w:rsid w:val="000B51DB"/>
    <w:rsid w:val="000B614B"/>
    <w:rsid w:val="000B61A4"/>
    <w:rsid w:val="000B64AF"/>
    <w:rsid w:val="000B6C3F"/>
    <w:rsid w:val="000B6CA4"/>
    <w:rsid w:val="000B7554"/>
    <w:rsid w:val="000B7647"/>
    <w:rsid w:val="000C09AB"/>
    <w:rsid w:val="000C16AD"/>
    <w:rsid w:val="000C1A9C"/>
    <w:rsid w:val="000C341F"/>
    <w:rsid w:val="000C3F6D"/>
    <w:rsid w:val="000C4130"/>
    <w:rsid w:val="000C4158"/>
    <w:rsid w:val="000C4C5E"/>
    <w:rsid w:val="000C5620"/>
    <w:rsid w:val="000C6607"/>
    <w:rsid w:val="000C69AB"/>
    <w:rsid w:val="000C6F0B"/>
    <w:rsid w:val="000D0C8A"/>
    <w:rsid w:val="000D102A"/>
    <w:rsid w:val="000D1D69"/>
    <w:rsid w:val="000D2036"/>
    <w:rsid w:val="000D21A7"/>
    <w:rsid w:val="000D23E4"/>
    <w:rsid w:val="000D2432"/>
    <w:rsid w:val="000D332B"/>
    <w:rsid w:val="000D3344"/>
    <w:rsid w:val="000D34F5"/>
    <w:rsid w:val="000D44E6"/>
    <w:rsid w:val="000D44F8"/>
    <w:rsid w:val="000D493D"/>
    <w:rsid w:val="000D4AD8"/>
    <w:rsid w:val="000D4EDC"/>
    <w:rsid w:val="000D5410"/>
    <w:rsid w:val="000D5831"/>
    <w:rsid w:val="000D5E6E"/>
    <w:rsid w:val="000D6478"/>
    <w:rsid w:val="000D6959"/>
    <w:rsid w:val="000D7087"/>
    <w:rsid w:val="000D74F6"/>
    <w:rsid w:val="000D7645"/>
    <w:rsid w:val="000D7884"/>
    <w:rsid w:val="000D7C84"/>
    <w:rsid w:val="000D7CDB"/>
    <w:rsid w:val="000D7DD4"/>
    <w:rsid w:val="000E0445"/>
    <w:rsid w:val="000E06E3"/>
    <w:rsid w:val="000E0B3E"/>
    <w:rsid w:val="000E11DA"/>
    <w:rsid w:val="000E12F6"/>
    <w:rsid w:val="000E1A4A"/>
    <w:rsid w:val="000E1B6C"/>
    <w:rsid w:val="000E25AE"/>
    <w:rsid w:val="000E4120"/>
    <w:rsid w:val="000E43EC"/>
    <w:rsid w:val="000E4698"/>
    <w:rsid w:val="000E46D9"/>
    <w:rsid w:val="000E472C"/>
    <w:rsid w:val="000E479A"/>
    <w:rsid w:val="000E59D0"/>
    <w:rsid w:val="000E61D8"/>
    <w:rsid w:val="000E6D61"/>
    <w:rsid w:val="000E6E85"/>
    <w:rsid w:val="000E6F57"/>
    <w:rsid w:val="000E7851"/>
    <w:rsid w:val="000F0101"/>
    <w:rsid w:val="000F02D3"/>
    <w:rsid w:val="000F13C0"/>
    <w:rsid w:val="000F1640"/>
    <w:rsid w:val="000F1AA1"/>
    <w:rsid w:val="000F2405"/>
    <w:rsid w:val="000F32AA"/>
    <w:rsid w:val="000F32E9"/>
    <w:rsid w:val="000F34FF"/>
    <w:rsid w:val="000F364D"/>
    <w:rsid w:val="000F3874"/>
    <w:rsid w:val="000F3CCC"/>
    <w:rsid w:val="000F3F5F"/>
    <w:rsid w:val="000F4185"/>
    <w:rsid w:val="000F635D"/>
    <w:rsid w:val="000F6B30"/>
    <w:rsid w:val="000F77E7"/>
    <w:rsid w:val="000F7AEB"/>
    <w:rsid w:val="000F7CA0"/>
    <w:rsid w:val="001003F0"/>
    <w:rsid w:val="00100CC8"/>
    <w:rsid w:val="00101F10"/>
    <w:rsid w:val="00102919"/>
    <w:rsid w:val="00103324"/>
    <w:rsid w:val="001033F0"/>
    <w:rsid w:val="00103C59"/>
    <w:rsid w:val="00104C13"/>
    <w:rsid w:val="001054D1"/>
    <w:rsid w:val="00105C28"/>
    <w:rsid w:val="0010659B"/>
    <w:rsid w:val="001074C2"/>
    <w:rsid w:val="00107E40"/>
    <w:rsid w:val="0011011D"/>
    <w:rsid w:val="001107FB"/>
    <w:rsid w:val="00110907"/>
    <w:rsid w:val="00110942"/>
    <w:rsid w:val="00110DB0"/>
    <w:rsid w:val="001111F4"/>
    <w:rsid w:val="001117AD"/>
    <w:rsid w:val="00111E9C"/>
    <w:rsid w:val="00112BA5"/>
    <w:rsid w:val="00113B04"/>
    <w:rsid w:val="00113CAD"/>
    <w:rsid w:val="00114C6D"/>
    <w:rsid w:val="00115EBC"/>
    <w:rsid w:val="00117353"/>
    <w:rsid w:val="0011784D"/>
    <w:rsid w:val="00120CA9"/>
    <w:rsid w:val="00121AAA"/>
    <w:rsid w:val="00122D99"/>
    <w:rsid w:val="00122EE6"/>
    <w:rsid w:val="00123CD1"/>
    <w:rsid w:val="001247DD"/>
    <w:rsid w:val="001252B3"/>
    <w:rsid w:val="00126514"/>
    <w:rsid w:val="0012687B"/>
    <w:rsid w:val="00126D77"/>
    <w:rsid w:val="00126F56"/>
    <w:rsid w:val="0012715F"/>
    <w:rsid w:val="001272E6"/>
    <w:rsid w:val="00127AD9"/>
    <w:rsid w:val="00127D8E"/>
    <w:rsid w:val="0013021E"/>
    <w:rsid w:val="001303E5"/>
    <w:rsid w:val="00131189"/>
    <w:rsid w:val="00131458"/>
    <w:rsid w:val="001319ED"/>
    <w:rsid w:val="001323DC"/>
    <w:rsid w:val="00132407"/>
    <w:rsid w:val="00132551"/>
    <w:rsid w:val="001338C3"/>
    <w:rsid w:val="00133ED4"/>
    <w:rsid w:val="001347F3"/>
    <w:rsid w:val="00135A97"/>
    <w:rsid w:val="00135C81"/>
    <w:rsid w:val="00135FC9"/>
    <w:rsid w:val="0013628D"/>
    <w:rsid w:val="0013645D"/>
    <w:rsid w:val="00136787"/>
    <w:rsid w:val="00136DBE"/>
    <w:rsid w:val="001376B6"/>
    <w:rsid w:val="001403C9"/>
    <w:rsid w:val="00140DAD"/>
    <w:rsid w:val="00141503"/>
    <w:rsid w:val="00141A04"/>
    <w:rsid w:val="00142E5B"/>
    <w:rsid w:val="00143D7A"/>
    <w:rsid w:val="00144C7E"/>
    <w:rsid w:val="00144FA4"/>
    <w:rsid w:val="00145863"/>
    <w:rsid w:val="00145AE5"/>
    <w:rsid w:val="00145D69"/>
    <w:rsid w:val="00146383"/>
    <w:rsid w:val="001464B7"/>
    <w:rsid w:val="001469F0"/>
    <w:rsid w:val="00146BF8"/>
    <w:rsid w:val="00146C94"/>
    <w:rsid w:val="00146E50"/>
    <w:rsid w:val="00146E59"/>
    <w:rsid w:val="0014722E"/>
    <w:rsid w:val="001472E8"/>
    <w:rsid w:val="001501C0"/>
    <w:rsid w:val="001504CA"/>
    <w:rsid w:val="00150582"/>
    <w:rsid w:val="001518B0"/>
    <w:rsid w:val="00152080"/>
    <w:rsid w:val="00152183"/>
    <w:rsid w:val="00152713"/>
    <w:rsid w:val="00153EF9"/>
    <w:rsid w:val="0015408E"/>
    <w:rsid w:val="001550EC"/>
    <w:rsid w:val="00155186"/>
    <w:rsid w:val="001553F3"/>
    <w:rsid w:val="001554A1"/>
    <w:rsid w:val="00155AB6"/>
    <w:rsid w:val="00156031"/>
    <w:rsid w:val="00156630"/>
    <w:rsid w:val="001572AA"/>
    <w:rsid w:val="00157913"/>
    <w:rsid w:val="00157B4E"/>
    <w:rsid w:val="00157D6F"/>
    <w:rsid w:val="00157E38"/>
    <w:rsid w:val="00157F1B"/>
    <w:rsid w:val="00160505"/>
    <w:rsid w:val="00160A6F"/>
    <w:rsid w:val="00160C8B"/>
    <w:rsid w:val="001618B0"/>
    <w:rsid w:val="00161AF6"/>
    <w:rsid w:val="00162979"/>
    <w:rsid w:val="001630A1"/>
    <w:rsid w:val="0016340A"/>
    <w:rsid w:val="00163A17"/>
    <w:rsid w:val="00164296"/>
    <w:rsid w:val="00164644"/>
    <w:rsid w:val="00164724"/>
    <w:rsid w:val="0016495B"/>
    <w:rsid w:val="0016505E"/>
    <w:rsid w:val="00165386"/>
    <w:rsid w:val="00165B94"/>
    <w:rsid w:val="00166BDE"/>
    <w:rsid w:val="0016740B"/>
    <w:rsid w:val="00167E05"/>
    <w:rsid w:val="001705C8"/>
    <w:rsid w:val="0017061E"/>
    <w:rsid w:val="001709B7"/>
    <w:rsid w:val="001713BB"/>
    <w:rsid w:val="00171951"/>
    <w:rsid w:val="00171D34"/>
    <w:rsid w:val="00172781"/>
    <w:rsid w:val="00172A15"/>
    <w:rsid w:val="00173304"/>
    <w:rsid w:val="00173BF4"/>
    <w:rsid w:val="0017430D"/>
    <w:rsid w:val="00174688"/>
    <w:rsid w:val="00174FF1"/>
    <w:rsid w:val="001750C4"/>
    <w:rsid w:val="00175CB1"/>
    <w:rsid w:val="00175D09"/>
    <w:rsid w:val="001761D9"/>
    <w:rsid w:val="0017656B"/>
    <w:rsid w:val="0017680E"/>
    <w:rsid w:val="00176B4E"/>
    <w:rsid w:val="00176C26"/>
    <w:rsid w:val="0017724B"/>
    <w:rsid w:val="001779BE"/>
    <w:rsid w:val="0018165F"/>
    <w:rsid w:val="00182131"/>
    <w:rsid w:val="00182682"/>
    <w:rsid w:val="0018283D"/>
    <w:rsid w:val="00182926"/>
    <w:rsid w:val="00182AD3"/>
    <w:rsid w:val="00182C64"/>
    <w:rsid w:val="00183043"/>
    <w:rsid w:val="00183074"/>
    <w:rsid w:val="00183691"/>
    <w:rsid w:val="00183891"/>
    <w:rsid w:val="00185CCB"/>
    <w:rsid w:val="00185E3F"/>
    <w:rsid w:val="00186893"/>
    <w:rsid w:val="00186B09"/>
    <w:rsid w:val="00186E8D"/>
    <w:rsid w:val="00187423"/>
    <w:rsid w:val="00187C0C"/>
    <w:rsid w:val="00187C45"/>
    <w:rsid w:val="00190902"/>
    <w:rsid w:val="00190A64"/>
    <w:rsid w:val="0019127F"/>
    <w:rsid w:val="00191359"/>
    <w:rsid w:val="00191654"/>
    <w:rsid w:val="001919CD"/>
    <w:rsid w:val="00191A18"/>
    <w:rsid w:val="00191F33"/>
    <w:rsid w:val="00191F4F"/>
    <w:rsid w:val="00191FB3"/>
    <w:rsid w:val="001935DF"/>
    <w:rsid w:val="001936F5"/>
    <w:rsid w:val="00193B3E"/>
    <w:rsid w:val="00193F6A"/>
    <w:rsid w:val="00194524"/>
    <w:rsid w:val="0019536F"/>
    <w:rsid w:val="00195D95"/>
    <w:rsid w:val="001964CE"/>
    <w:rsid w:val="00196978"/>
    <w:rsid w:val="00197753"/>
    <w:rsid w:val="0019793D"/>
    <w:rsid w:val="00197CE4"/>
    <w:rsid w:val="001A01A7"/>
    <w:rsid w:val="001A088A"/>
    <w:rsid w:val="001A1939"/>
    <w:rsid w:val="001A1E20"/>
    <w:rsid w:val="001A2371"/>
    <w:rsid w:val="001A2B9E"/>
    <w:rsid w:val="001A42A8"/>
    <w:rsid w:val="001A4436"/>
    <w:rsid w:val="001A454E"/>
    <w:rsid w:val="001A5090"/>
    <w:rsid w:val="001A5C84"/>
    <w:rsid w:val="001A5EA5"/>
    <w:rsid w:val="001A61B5"/>
    <w:rsid w:val="001A6381"/>
    <w:rsid w:val="001A6561"/>
    <w:rsid w:val="001A6A8A"/>
    <w:rsid w:val="001A6DFB"/>
    <w:rsid w:val="001B00D2"/>
    <w:rsid w:val="001B0177"/>
    <w:rsid w:val="001B05FE"/>
    <w:rsid w:val="001B130F"/>
    <w:rsid w:val="001B171E"/>
    <w:rsid w:val="001B1749"/>
    <w:rsid w:val="001B1A63"/>
    <w:rsid w:val="001B208A"/>
    <w:rsid w:val="001B324E"/>
    <w:rsid w:val="001B3670"/>
    <w:rsid w:val="001B38BE"/>
    <w:rsid w:val="001B46BB"/>
    <w:rsid w:val="001B4DD2"/>
    <w:rsid w:val="001B520F"/>
    <w:rsid w:val="001B5436"/>
    <w:rsid w:val="001B565C"/>
    <w:rsid w:val="001B5715"/>
    <w:rsid w:val="001B6257"/>
    <w:rsid w:val="001B6448"/>
    <w:rsid w:val="001B6ED3"/>
    <w:rsid w:val="001B73D4"/>
    <w:rsid w:val="001B77FC"/>
    <w:rsid w:val="001B7C35"/>
    <w:rsid w:val="001C04BC"/>
    <w:rsid w:val="001C1142"/>
    <w:rsid w:val="001C16B3"/>
    <w:rsid w:val="001C16E0"/>
    <w:rsid w:val="001C1850"/>
    <w:rsid w:val="001C2405"/>
    <w:rsid w:val="001C2798"/>
    <w:rsid w:val="001C2804"/>
    <w:rsid w:val="001C2B78"/>
    <w:rsid w:val="001C2D3D"/>
    <w:rsid w:val="001C2F4B"/>
    <w:rsid w:val="001C37CE"/>
    <w:rsid w:val="001C3840"/>
    <w:rsid w:val="001C3846"/>
    <w:rsid w:val="001C3B05"/>
    <w:rsid w:val="001C3B0F"/>
    <w:rsid w:val="001C4172"/>
    <w:rsid w:val="001C4AAE"/>
    <w:rsid w:val="001C4BE6"/>
    <w:rsid w:val="001C4FAD"/>
    <w:rsid w:val="001C51EA"/>
    <w:rsid w:val="001C5A63"/>
    <w:rsid w:val="001C5ADE"/>
    <w:rsid w:val="001C65D1"/>
    <w:rsid w:val="001C6CBC"/>
    <w:rsid w:val="001C74EB"/>
    <w:rsid w:val="001C7968"/>
    <w:rsid w:val="001C7D93"/>
    <w:rsid w:val="001C7E33"/>
    <w:rsid w:val="001D05EF"/>
    <w:rsid w:val="001D0FC5"/>
    <w:rsid w:val="001D1752"/>
    <w:rsid w:val="001D176F"/>
    <w:rsid w:val="001D17FF"/>
    <w:rsid w:val="001D1850"/>
    <w:rsid w:val="001D1B39"/>
    <w:rsid w:val="001D1BD8"/>
    <w:rsid w:val="001D2189"/>
    <w:rsid w:val="001D2784"/>
    <w:rsid w:val="001D281F"/>
    <w:rsid w:val="001D2DBC"/>
    <w:rsid w:val="001D33C9"/>
    <w:rsid w:val="001D344C"/>
    <w:rsid w:val="001D3AED"/>
    <w:rsid w:val="001D412B"/>
    <w:rsid w:val="001D4925"/>
    <w:rsid w:val="001D4EDD"/>
    <w:rsid w:val="001D523A"/>
    <w:rsid w:val="001D528F"/>
    <w:rsid w:val="001D6044"/>
    <w:rsid w:val="001D61AD"/>
    <w:rsid w:val="001D64F4"/>
    <w:rsid w:val="001D6530"/>
    <w:rsid w:val="001D755B"/>
    <w:rsid w:val="001D75BA"/>
    <w:rsid w:val="001D7E7C"/>
    <w:rsid w:val="001E01C4"/>
    <w:rsid w:val="001E1912"/>
    <w:rsid w:val="001E1A60"/>
    <w:rsid w:val="001E1B30"/>
    <w:rsid w:val="001E1BD4"/>
    <w:rsid w:val="001E1D42"/>
    <w:rsid w:val="001E1E75"/>
    <w:rsid w:val="001E1FF7"/>
    <w:rsid w:val="001E2A21"/>
    <w:rsid w:val="001E3B95"/>
    <w:rsid w:val="001E408F"/>
    <w:rsid w:val="001E4ECA"/>
    <w:rsid w:val="001E4FC4"/>
    <w:rsid w:val="001E52D8"/>
    <w:rsid w:val="001E532D"/>
    <w:rsid w:val="001E5D25"/>
    <w:rsid w:val="001E5D8A"/>
    <w:rsid w:val="001E5FF7"/>
    <w:rsid w:val="001E686F"/>
    <w:rsid w:val="001E69FF"/>
    <w:rsid w:val="001E75D8"/>
    <w:rsid w:val="001E7B88"/>
    <w:rsid w:val="001F003B"/>
    <w:rsid w:val="001F034D"/>
    <w:rsid w:val="001F0812"/>
    <w:rsid w:val="001F2C55"/>
    <w:rsid w:val="001F3D77"/>
    <w:rsid w:val="001F45D2"/>
    <w:rsid w:val="001F46AE"/>
    <w:rsid w:val="001F4DCB"/>
    <w:rsid w:val="001F5838"/>
    <w:rsid w:val="001F63C9"/>
    <w:rsid w:val="001F654D"/>
    <w:rsid w:val="001F6D40"/>
    <w:rsid w:val="001F6DC5"/>
    <w:rsid w:val="001F717C"/>
    <w:rsid w:val="001F7D43"/>
    <w:rsid w:val="001F7D78"/>
    <w:rsid w:val="002006B0"/>
    <w:rsid w:val="002006EB"/>
    <w:rsid w:val="00200BB6"/>
    <w:rsid w:val="00202008"/>
    <w:rsid w:val="002021DC"/>
    <w:rsid w:val="002022CF"/>
    <w:rsid w:val="002024DF"/>
    <w:rsid w:val="00202AF9"/>
    <w:rsid w:val="00202ECA"/>
    <w:rsid w:val="00202F3E"/>
    <w:rsid w:val="00203683"/>
    <w:rsid w:val="002040D1"/>
    <w:rsid w:val="0020410D"/>
    <w:rsid w:val="0020451F"/>
    <w:rsid w:val="00204D12"/>
    <w:rsid w:val="00205D21"/>
    <w:rsid w:val="00205DB5"/>
    <w:rsid w:val="00206562"/>
    <w:rsid w:val="002065B4"/>
    <w:rsid w:val="00207D7F"/>
    <w:rsid w:val="00207D8C"/>
    <w:rsid w:val="00210013"/>
    <w:rsid w:val="00210540"/>
    <w:rsid w:val="00210A27"/>
    <w:rsid w:val="00210FBC"/>
    <w:rsid w:val="0021142D"/>
    <w:rsid w:val="00211BAC"/>
    <w:rsid w:val="002122ED"/>
    <w:rsid w:val="002125D2"/>
    <w:rsid w:val="002125F9"/>
    <w:rsid w:val="00212F8F"/>
    <w:rsid w:val="00213CD6"/>
    <w:rsid w:val="00213F92"/>
    <w:rsid w:val="0021417E"/>
    <w:rsid w:val="002143A8"/>
    <w:rsid w:val="00214563"/>
    <w:rsid w:val="00214690"/>
    <w:rsid w:val="00214A95"/>
    <w:rsid w:val="00214FD1"/>
    <w:rsid w:val="002154F1"/>
    <w:rsid w:val="002162E1"/>
    <w:rsid w:val="00216EDC"/>
    <w:rsid w:val="00217A9E"/>
    <w:rsid w:val="00220413"/>
    <w:rsid w:val="00220E9C"/>
    <w:rsid w:val="0022154A"/>
    <w:rsid w:val="00221BE2"/>
    <w:rsid w:val="002225FD"/>
    <w:rsid w:val="00222752"/>
    <w:rsid w:val="00223A44"/>
    <w:rsid w:val="0022425F"/>
    <w:rsid w:val="00224AF2"/>
    <w:rsid w:val="00225305"/>
    <w:rsid w:val="0022570F"/>
    <w:rsid w:val="0022785E"/>
    <w:rsid w:val="00230363"/>
    <w:rsid w:val="0023066A"/>
    <w:rsid w:val="00230730"/>
    <w:rsid w:val="00230BBF"/>
    <w:rsid w:val="0023176B"/>
    <w:rsid w:val="00231B44"/>
    <w:rsid w:val="002326F0"/>
    <w:rsid w:val="002330E0"/>
    <w:rsid w:val="0023349A"/>
    <w:rsid w:val="00234163"/>
    <w:rsid w:val="002341BD"/>
    <w:rsid w:val="002345D6"/>
    <w:rsid w:val="00234A5E"/>
    <w:rsid w:val="00234BB0"/>
    <w:rsid w:val="00234EB7"/>
    <w:rsid w:val="002355D1"/>
    <w:rsid w:val="0023570B"/>
    <w:rsid w:val="0023594D"/>
    <w:rsid w:val="002359E4"/>
    <w:rsid w:val="00235AAE"/>
    <w:rsid w:val="00235CD6"/>
    <w:rsid w:val="00236053"/>
    <w:rsid w:val="00236A38"/>
    <w:rsid w:val="00236D91"/>
    <w:rsid w:val="00237563"/>
    <w:rsid w:val="00237580"/>
    <w:rsid w:val="00237FF4"/>
    <w:rsid w:val="002402E8"/>
    <w:rsid w:val="002405EB"/>
    <w:rsid w:val="00240741"/>
    <w:rsid w:val="00241B5B"/>
    <w:rsid w:val="00242F5A"/>
    <w:rsid w:val="002435ED"/>
    <w:rsid w:val="00243A18"/>
    <w:rsid w:val="00244A8B"/>
    <w:rsid w:val="00244F59"/>
    <w:rsid w:val="00245059"/>
    <w:rsid w:val="00245A4F"/>
    <w:rsid w:val="00246046"/>
    <w:rsid w:val="002461D1"/>
    <w:rsid w:val="002468AE"/>
    <w:rsid w:val="00247293"/>
    <w:rsid w:val="002475C0"/>
    <w:rsid w:val="00247675"/>
    <w:rsid w:val="00247AAF"/>
    <w:rsid w:val="002501CB"/>
    <w:rsid w:val="002505DD"/>
    <w:rsid w:val="0025063B"/>
    <w:rsid w:val="0025071E"/>
    <w:rsid w:val="002507AD"/>
    <w:rsid w:val="0025164B"/>
    <w:rsid w:val="00251C61"/>
    <w:rsid w:val="00252B83"/>
    <w:rsid w:val="00252C1B"/>
    <w:rsid w:val="002539BE"/>
    <w:rsid w:val="00253C97"/>
    <w:rsid w:val="00254B7D"/>
    <w:rsid w:val="00256CC3"/>
    <w:rsid w:val="002573C4"/>
    <w:rsid w:val="00260091"/>
    <w:rsid w:val="0026024A"/>
    <w:rsid w:val="00260762"/>
    <w:rsid w:val="0026243D"/>
    <w:rsid w:val="002638ED"/>
    <w:rsid w:val="0026396F"/>
    <w:rsid w:val="00263B5E"/>
    <w:rsid w:val="00263BB4"/>
    <w:rsid w:val="00263C15"/>
    <w:rsid w:val="00264642"/>
    <w:rsid w:val="00264BD0"/>
    <w:rsid w:val="00265126"/>
    <w:rsid w:val="002653F0"/>
    <w:rsid w:val="0026555E"/>
    <w:rsid w:val="00265576"/>
    <w:rsid w:val="00265671"/>
    <w:rsid w:val="00265E3A"/>
    <w:rsid w:val="00265E8A"/>
    <w:rsid w:val="00266046"/>
    <w:rsid w:val="00266920"/>
    <w:rsid w:val="00266DCC"/>
    <w:rsid w:val="002677E7"/>
    <w:rsid w:val="00267956"/>
    <w:rsid w:val="0027006B"/>
    <w:rsid w:val="0027049C"/>
    <w:rsid w:val="002704C1"/>
    <w:rsid w:val="00270C7A"/>
    <w:rsid w:val="002712BC"/>
    <w:rsid w:val="002715D6"/>
    <w:rsid w:val="00272AED"/>
    <w:rsid w:val="00272CD8"/>
    <w:rsid w:val="00272CEA"/>
    <w:rsid w:val="00273156"/>
    <w:rsid w:val="002733CD"/>
    <w:rsid w:val="00273F62"/>
    <w:rsid w:val="00273FCE"/>
    <w:rsid w:val="00274A73"/>
    <w:rsid w:val="00274C05"/>
    <w:rsid w:val="00274DB5"/>
    <w:rsid w:val="00275545"/>
    <w:rsid w:val="00275FBE"/>
    <w:rsid w:val="002761EE"/>
    <w:rsid w:val="00276C9A"/>
    <w:rsid w:val="0027738B"/>
    <w:rsid w:val="002779F9"/>
    <w:rsid w:val="0028031E"/>
    <w:rsid w:val="0028119E"/>
    <w:rsid w:val="00281301"/>
    <w:rsid w:val="0028146E"/>
    <w:rsid w:val="0028159F"/>
    <w:rsid w:val="00281E0E"/>
    <w:rsid w:val="00282D40"/>
    <w:rsid w:val="002843D2"/>
    <w:rsid w:val="0028477D"/>
    <w:rsid w:val="00284AFD"/>
    <w:rsid w:val="00284D05"/>
    <w:rsid w:val="00284F85"/>
    <w:rsid w:val="00285353"/>
    <w:rsid w:val="00285693"/>
    <w:rsid w:val="00285D1F"/>
    <w:rsid w:val="002867DA"/>
    <w:rsid w:val="00286D8F"/>
    <w:rsid w:val="00286F34"/>
    <w:rsid w:val="00287022"/>
    <w:rsid w:val="00287BAF"/>
    <w:rsid w:val="00290C56"/>
    <w:rsid w:val="00290CFA"/>
    <w:rsid w:val="00291269"/>
    <w:rsid w:val="00291506"/>
    <w:rsid w:val="002917E5"/>
    <w:rsid w:val="00291CF2"/>
    <w:rsid w:val="00291DFC"/>
    <w:rsid w:val="002923AE"/>
    <w:rsid w:val="0029244E"/>
    <w:rsid w:val="00292CD7"/>
    <w:rsid w:val="00292F04"/>
    <w:rsid w:val="002933AA"/>
    <w:rsid w:val="0029397D"/>
    <w:rsid w:val="002944B9"/>
    <w:rsid w:val="0029465C"/>
    <w:rsid w:val="0029477F"/>
    <w:rsid w:val="00294D03"/>
    <w:rsid w:val="00295880"/>
    <w:rsid w:val="002959D5"/>
    <w:rsid w:val="0029604E"/>
    <w:rsid w:val="00296FB0"/>
    <w:rsid w:val="00297133"/>
    <w:rsid w:val="00297291"/>
    <w:rsid w:val="002A05D9"/>
    <w:rsid w:val="002A05EF"/>
    <w:rsid w:val="002A0660"/>
    <w:rsid w:val="002A081E"/>
    <w:rsid w:val="002A09A7"/>
    <w:rsid w:val="002A0CDA"/>
    <w:rsid w:val="002A10BE"/>
    <w:rsid w:val="002A16CA"/>
    <w:rsid w:val="002A1B32"/>
    <w:rsid w:val="002A22CC"/>
    <w:rsid w:val="002A23B8"/>
    <w:rsid w:val="002A23E1"/>
    <w:rsid w:val="002A24CC"/>
    <w:rsid w:val="002A2930"/>
    <w:rsid w:val="002A2CD3"/>
    <w:rsid w:val="002A2D2C"/>
    <w:rsid w:val="002A2E98"/>
    <w:rsid w:val="002A3440"/>
    <w:rsid w:val="002A4ACB"/>
    <w:rsid w:val="002A4AE6"/>
    <w:rsid w:val="002A4DB6"/>
    <w:rsid w:val="002A5EF2"/>
    <w:rsid w:val="002A628A"/>
    <w:rsid w:val="002A6AB2"/>
    <w:rsid w:val="002A708E"/>
    <w:rsid w:val="002A74A5"/>
    <w:rsid w:val="002A76FB"/>
    <w:rsid w:val="002A7C5B"/>
    <w:rsid w:val="002B0262"/>
    <w:rsid w:val="002B0408"/>
    <w:rsid w:val="002B1347"/>
    <w:rsid w:val="002B1918"/>
    <w:rsid w:val="002B1A2B"/>
    <w:rsid w:val="002B1E5D"/>
    <w:rsid w:val="002B1E94"/>
    <w:rsid w:val="002B205A"/>
    <w:rsid w:val="002B23B3"/>
    <w:rsid w:val="002B2478"/>
    <w:rsid w:val="002B24C2"/>
    <w:rsid w:val="002B2662"/>
    <w:rsid w:val="002B293F"/>
    <w:rsid w:val="002B2A52"/>
    <w:rsid w:val="002B2A9F"/>
    <w:rsid w:val="002B31BF"/>
    <w:rsid w:val="002B46F7"/>
    <w:rsid w:val="002B5ABE"/>
    <w:rsid w:val="002B5FDB"/>
    <w:rsid w:val="002B6EF2"/>
    <w:rsid w:val="002B6F67"/>
    <w:rsid w:val="002B7B2B"/>
    <w:rsid w:val="002B7D52"/>
    <w:rsid w:val="002C0700"/>
    <w:rsid w:val="002C1C4F"/>
    <w:rsid w:val="002C223A"/>
    <w:rsid w:val="002C2665"/>
    <w:rsid w:val="002C3839"/>
    <w:rsid w:val="002C38B9"/>
    <w:rsid w:val="002C5494"/>
    <w:rsid w:val="002C5E67"/>
    <w:rsid w:val="002C5ED2"/>
    <w:rsid w:val="002C61BD"/>
    <w:rsid w:val="002C66CA"/>
    <w:rsid w:val="002C67E6"/>
    <w:rsid w:val="002C6AF2"/>
    <w:rsid w:val="002C6B53"/>
    <w:rsid w:val="002C6ED6"/>
    <w:rsid w:val="002C7468"/>
    <w:rsid w:val="002C7FAA"/>
    <w:rsid w:val="002D0D1C"/>
    <w:rsid w:val="002D1952"/>
    <w:rsid w:val="002D203C"/>
    <w:rsid w:val="002D2762"/>
    <w:rsid w:val="002D293F"/>
    <w:rsid w:val="002D31EE"/>
    <w:rsid w:val="002D325E"/>
    <w:rsid w:val="002D3343"/>
    <w:rsid w:val="002D3956"/>
    <w:rsid w:val="002D3963"/>
    <w:rsid w:val="002D3F2E"/>
    <w:rsid w:val="002D4444"/>
    <w:rsid w:val="002D52D5"/>
    <w:rsid w:val="002D5807"/>
    <w:rsid w:val="002D59EB"/>
    <w:rsid w:val="002D6031"/>
    <w:rsid w:val="002D6236"/>
    <w:rsid w:val="002D6786"/>
    <w:rsid w:val="002D745E"/>
    <w:rsid w:val="002D7D69"/>
    <w:rsid w:val="002E01AA"/>
    <w:rsid w:val="002E0671"/>
    <w:rsid w:val="002E0A32"/>
    <w:rsid w:val="002E20EF"/>
    <w:rsid w:val="002E235E"/>
    <w:rsid w:val="002E237D"/>
    <w:rsid w:val="002E26A1"/>
    <w:rsid w:val="002E3003"/>
    <w:rsid w:val="002E38C0"/>
    <w:rsid w:val="002E4909"/>
    <w:rsid w:val="002E4E50"/>
    <w:rsid w:val="002E5020"/>
    <w:rsid w:val="002E5B0A"/>
    <w:rsid w:val="002E6049"/>
    <w:rsid w:val="002E604D"/>
    <w:rsid w:val="002E6B32"/>
    <w:rsid w:val="002E74AA"/>
    <w:rsid w:val="002E7B1B"/>
    <w:rsid w:val="002F01A0"/>
    <w:rsid w:val="002F0AB6"/>
    <w:rsid w:val="002F0EAF"/>
    <w:rsid w:val="002F147D"/>
    <w:rsid w:val="002F2FE8"/>
    <w:rsid w:val="002F3218"/>
    <w:rsid w:val="002F38C8"/>
    <w:rsid w:val="002F3D3B"/>
    <w:rsid w:val="002F40D1"/>
    <w:rsid w:val="002F4D5B"/>
    <w:rsid w:val="002F4EFE"/>
    <w:rsid w:val="002F4FED"/>
    <w:rsid w:val="002F5250"/>
    <w:rsid w:val="002F5B2C"/>
    <w:rsid w:val="002F5B88"/>
    <w:rsid w:val="002F716A"/>
    <w:rsid w:val="002F724C"/>
    <w:rsid w:val="002F74AA"/>
    <w:rsid w:val="002F777C"/>
    <w:rsid w:val="002F7A5F"/>
    <w:rsid w:val="003005D8"/>
    <w:rsid w:val="003009FD"/>
    <w:rsid w:val="00300AF0"/>
    <w:rsid w:val="00300ECF"/>
    <w:rsid w:val="0030182C"/>
    <w:rsid w:val="00301A5C"/>
    <w:rsid w:val="003021CD"/>
    <w:rsid w:val="00302944"/>
    <w:rsid w:val="00302B4A"/>
    <w:rsid w:val="0030309B"/>
    <w:rsid w:val="00303CEF"/>
    <w:rsid w:val="0030409E"/>
    <w:rsid w:val="00304516"/>
    <w:rsid w:val="0030498B"/>
    <w:rsid w:val="003054A2"/>
    <w:rsid w:val="00305542"/>
    <w:rsid w:val="003057EE"/>
    <w:rsid w:val="00305BC6"/>
    <w:rsid w:val="00305DCE"/>
    <w:rsid w:val="00306922"/>
    <w:rsid w:val="00306970"/>
    <w:rsid w:val="00306A68"/>
    <w:rsid w:val="003071C2"/>
    <w:rsid w:val="00310A01"/>
    <w:rsid w:val="003112E6"/>
    <w:rsid w:val="00312194"/>
    <w:rsid w:val="003129CE"/>
    <w:rsid w:val="00313065"/>
    <w:rsid w:val="00313888"/>
    <w:rsid w:val="003143BF"/>
    <w:rsid w:val="003153BF"/>
    <w:rsid w:val="00316AB9"/>
    <w:rsid w:val="00316E7B"/>
    <w:rsid w:val="0031700D"/>
    <w:rsid w:val="003171AB"/>
    <w:rsid w:val="00317A90"/>
    <w:rsid w:val="00317B8C"/>
    <w:rsid w:val="00317BC7"/>
    <w:rsid w:val="00317C51"/>
    <w:rsid w:val="00317CB5"/>
    <w:rsid w:val="003200BF"/>
    <w:rsid w:val="0032016E"/>
    <w:rsid w:val="0032025E"/>
    <w:rsid w:val="0032167F"/>
    <w:rsid w:val="00321CAC"/>
    <w:rsid w:val="0032224F"/>
    <w:rsid w:val="003224F3"/>
    <w:rsid w:val="0032263C"/>
    <w:rsid w:val="00322C25"/>
    <w:rsid w:val="0032351F"/>
    <w:rsid w:val="00324621"/>
    <w:rsid w:val="00324C30"/>
    <w:rsid w:val="00325822"/>
    <w:rsid w:val="00325E3C"/>
    <w:rsid w:val="00325F77"/>
    <w:rsid w:val="003262BF"/>
    <w:rsid w:val="0032686F"/>
    <w:rsid w:val="0032757A"/>
    <w:rsid w:val="003275AA"/>
    <w:rsid w:val="003276A2"/>
    <w:rsid w:val="00327839"/>
    <w:rsid w:val="00330353"/>
    <w:rsid w:val="0033037F"/>
    <w:rsid w:val="0033046B"/>
    <w:rsid w:val="003308EC"/>
    <w:rsid w:val="0033115D"/>
    <w:rsid w:val="00331D95"/>
    <w:rsid w:val="00331EA6"/>
    <w:rsid w:val="003322AA"/>
    <w:rsid w:val="00332A44"/>
    <w:rsid w:val="00333529"/>
    <w:rsid w:val="00333E70"/>
    <w:rsid w:val="003344DF"/>
    <w:rsid w:val="00334E72"/>
    <w:rsid w:val="00335E70"/>
    <w:rsid w:val="00335EA0"/>
    <w:rsid w:val="00336ADE"/>
    <w:rsid w:val="00336BE0"/>
    <w:rsid w:val="00337702"/>
    <w:rsid w:val="00337F2C"/>
    <w:rsid w:val="00340028"/>
    <w:rsid w:val="003411E9"/>
    <w:rsid w:val="00341342"/>
    <w:rsid w:val="0034168A"/>
    <w:rsid w:val="003417A5"/>
    <w:rsid w:val="00342D9C"/>
    <w:rsid w:val="00342FB3"/>
    <w:rsid w:val="0034370C"/>
    <w:rsid w:val="00343A9D"/>
    <w:rsid w:val="003445BC"/>
    <w:rsid w:val="00344CBD"/>
    <w:rsid w:val="00344EE8"/>
    <w:rsid w:val="00345665"/>
    <w:rsid w:val="0034656A"/>
    <w:rsid w:val="00346F89"/>
    <w:rsid w:val="00346FDF"/>
    <w:rsid w:val="00347132"/>
    <w:rsid w:val="0034723C"/>
    <w:rsid w:val="00347B17"/>
    <w:rsid w:val="00347BB8"/>
    <w:rsid w:val="00347D0D"/>
    <w:rsid w:val="00347E7A"/>
    <w:rsid w:val="00350828"/>
    <w:rsid w:val="00350B5F"/>
    <w:rsid w:val="00351070"/>
    <w:rsid w:val="003510D6"/>
    <w:rsid w:val="003511A2"/>
    <w:rsid w:val="00352355"/>
    <w:rsid w:val="00352C73"/>
    <w:rsid w:val="00352DEC"/>
    <w:rsid w:val="00353135"/>
    <w:rsid w:val="0035323E"/>
    <w:rsid w:val="00353361"/>
    <w:rsid w:val="003537F7"/>
    <w:rsid w:val="00353CB7"/>
    <w:rsid w:val="00354C46"/>
    <w:rsid w:val="0035550C"/>
    <w:rsid w:val="0035553C"/>
    <w:rsid w:val="00355C39"/>
    <w:rsid w:val="00356051"/>
    <w:rsid w:val="0035611E"/>
    <w:rsid w:val="00356290"/>
    <w:rsid w:val="00356669"/>
    <w:rsid w:val="00356D99"/>
    <w:rsid w:val="003579D0"/>
    <w:rsid w:val="00357DDD"/>
    <w:rsid w:val="00357E17"/>
    <w:rsid w:val="00360947"/>
    <w:rsid w:val="0036159A"/>
    <w:rsid w:val="00361786"/>
    <w:rsid w:val="0036188E"/>
    <w:rsid w:val="00361B32"/>
    <w:rsid w:val="00361ED4"/>
    <w:rsid w:val="00361F71"/>
    <w:rsid w:val="00362A47"/>
    <w:rsid w:val="0036345F"/>
    <w:rsid w:val="0036385E"/>
    <w:rsid w:val="003642C8"/>
    <w:rsid w:val="00364590"/>
    <w:rsid w:val="0036465D"/>
    <w:rsid w:val="0036476A"/>
    <w:rsid w:val="0036501D"/>
    <w:rsid w:val="0036503E"/>
    <w:rsid w:val="003652DC"/>
    <w:rsid w:val="00366383"/>
    <w:rsid w:val="00366F82"/>
    <w:rsid w:val="003676FE"/>
    <w:rsid w:val="00367755"/>
    <w:rsid w:val="00367757"/>
    <w:rsid w:val="00367ACE"/>
    <w:rsid w:val="00367FF0"/>
    <w:rsid w:val="003700D3"/>
    <w:rsid w:val="00371453"/>
    <w:rsid w:val="00371643"/>
    <w:rsid w:val="00371A0E"/>
    <w:rsid w:val="00371F62"/>
    <w:rsid w:val="00372860"/>
    <w:rsid w:val="003736BA"/>
    <w:rsid w:val="00373BCC"/>
    <w:rsid w:val="00373F89"/>
    <w:rsid w:val="0037445A"/>
    <w:rsid w:val="003757A4"/>
    <w:rsid w:val="00375D87"/>
    <w:rsid w:val="0037601F"/>
    <w:rsid w:val="0037608D"/>
    <w:rsid w:val="0037737D"/>
    <w:rsid w:val="00377794"/>
    <w:rsid w:val="00377997"/>
    <w:rsid w:val="00377ACC"/>
    <w:rsid w:val="00377CC1"/>
    <w:rsid w:val="00377F2D"/>
    <w:rsid w:val="00380341"/>
    <w:rsid w:val="003803D2"/>
    <w:rsid w:val="003805A1"/>
    <w:rsid w:val="00380762"/>
    <w:rsid w:val="00380C6D"/>
    <w:rsid w:val="00380CE5"/>
    <w:rsid w:val="003819AF"/>
    <w:rsid w:val="00381E1F"/>
    <w:rsid w:val="00381EFD"/>
    <w:rsid w:val="00381F84"/>
    <w:rsid w:val="00382265"/>
    <w:rsid w:val="00382C9C"/>
    <w:rsid w:val="0038311F"/>
    <w:rsid w:val="00383E20"/>
    <w:rsid w:val="00384C20"/>
    <w:rsid w:val="003850C8"/>
    <w:rsid w:val="0038519A"/>
    <w:rsid w:val="0038547E"/>
    <w:rsid w:val="003854CC"/>
    <w:rsid w:val="00385933"/>
    <w:rsid w:val="00385B77"/>
    <w:rsid w:val="00385F23"/>
    <w:rsid w:val="0038706D"/>
    <w:rsid w:val="003874A4"/>
    <w:rsid w:val="00387C22"/>
    <w:rsid w:val="0039098A"/>
    <w:rsid w:val="00390CB9"/>
    <w:rsid w:val="003918C3"/>
    <w:rsid w:val="003922BD"/>
    <w:rsid w:val="003924A4"/>
    <w:rsid w:val="003927A1"/>
    <w:rsid w:val="00393C35"/>
    <w:rsid w:val="00393D14"/>
    <w:rsid w:val="0039442A"/>
    <w:rsid w:val="00394795"/>
    <w:rsid w:val="00394FCE"/>
    <w:rsid w:val="0039591F"/>
    <w:rsid w:val="003961A1"/>
    <w:rsid w:val="00396484"/>
    <w:rsid w:val="003965EE"/>
    <w:rsid w:val="0039670B"/>
    <w:rsid w:val="00396D96"/>
    <w:rsid w:val="00397465"/>
    <w:rsid w:val="00397E48"/>
    <w:rsid w:val="003A0E90"/>
    <w:rsid w:val="003A15DF"/>
    <w:rsid w:val="003A1802"/>
    <w:rsid w:val="003A19AB"/>
    <w:rsid w:val="003A1B3B"/>
    <w:rsid w:val="003A1E13"/>
    <w:rsid w:val="003A3101"/>
    <w:rsid w:val="003A3A21"/>
    <w:rsid w:val="003A3A3F"/>
    <w:rsid w:val="003A3D1A"/>
    <w:rsid w:val="003A4555"/>
    <w:rsid w:val="003A462C"/>
    <w:rsid w:val="003A4E39"/>
    <w:rsid w:val="003A5476"/>
    <w:rsid w:val="003A5B1F"/>
    <w:rsid w:val="003A5D6B"/>
    <w:rsid w:val="003A651A"/>
    <w:rsid w:val="003A6CEE"/>
    <w:rsid w:val="003A73D7"/>
    <w:rsid w:val="003A75A3"/>
    <w:rsid w:val="003A7CFD"/>
    <w:rsid w:val="003A7F16"/>
    <w:rsid w:val="003B0266"/>
    <w:rsid w:val="003B0808"/>
    <w:rsid w:val="003B0868"/>
    <w:rsid w:val="003B0896"/>
    <w:rsid w:val="003B0F24"/>
    <w:rsid w:val="003B11F8"/>
    <w:rsid w:val="003B148D"/>
    <w:rsid w:val="003B1638"/>
    <w:rsid w:val="003B17D4"/>
    <w:rsid w:val="003B24F0"/>
    <w:rsid w:val="003B2B13"/>
    <w:rsid w:val="003B31A3"/>
    <w:rsid w:val="003B3315"/>
    <w:rsid w:val="003B3A92"/>
    <w:rsid w:val="003B3D9B"/>
    <w:rsid w:val="003B4D2B"/>
    <w:rsid w:val="003B5764"/>
    <w:rsid w:val="003B5CBC"/>
    <w:rsid w:val="003B5EB9"/>
    <w:rsid w:val="003B6237"/>
    <w:rsid w:val="003B64FB"/>
    <w:rsid w:val="003B6C3B"/>
    <w:rsid w:val="003B70CE"/>
    <w:rsid w:val="003B759A"/>
    <w:rsid w:val="003B75BA"/>
    <w:rsid w:val="003C03C2"/>
    <w:rsid w:val="003C0751"/>
    <w:rsid w:val="003C075D"/>
    <w:rsid w:val="003C0CFA"/>
    <w:rsid w:val="003C10CF"/>
    <w:rsid w:val="003C14D2"/>
    <w:rsid w:val="003C2BEF"/>
    <w:rsid w:val="003C2D00"/>
    <w:rsid w:val="003C2D69"/>
    <w:rsid w:val="003C31F4"/>
    <w:rsid w:val="003C3ECF"/>
    <w:rsid w:val="003C43FB"/>
    <w:rsid w:val="003C4915"/>
    <w:rsid w:val="003C619B"/>
    <w:rsid w:val="003C64F4"/>
    <w:rsid w:val="003C65C2"/>
    <w:rsid w:val="003C6849"/>
    <w:rsid w:val="003C6EB5"/>
    <w:rsid w:val="003C722C"/>
    <w:rsid w:val="003C7FB1"/>
    <w:rsid w:val="003D0041"/>
    <w:rsid w:val="003D041B"/>
    <w:rsid w:val="003D0CB9"/>
    <w:rsid w:val="003D0F16"/>
    <w:rsid w:val="003D1277"/>
    <w:rsid w:val="003D22C4"/>
    <w:rsid w:val="003D2432"/>
    <w:rsid w:val="003D24B0"/>
    <w:rsid w:val="003D2ADF"/>
    <w:rsid w:val="003D2ECF"/>
    <w:rsid w:val="003D2F73"/>
    <w:rsid w:val="003D31CD"/>
    <w:rsid w:val="003D3453"/>
    <w:rsid w:val="003D4094"/>
    <w:rsid w:val="003D4BF1"/>
    <w:rsid w:val="003D55BB"/>
    <w:rsid w:val="003D5869"/>
    <w:rsid w:val="003D5890"/>
    <w:rsid w:val="003D593C"/>
    <w:rsid w:val="003D5CDF"/>
    <w:rsid w:val="003D67F7"/>
    <w:rsid w:val="003D6A53"/>
    <w:rsid w:val="003D6D3A"/>
    <w:rsid w:val="003D7102"/>
    <w:rsid w:val="003D7711"/>
    <w:rsid w:val="003D7F5A"/>
    <w:rsid w:val="003E06E1"/>
    <w:rsid w:val="003E0B2E"/>
    <w:rsid w:val="003E0C84"/>
    <w:rsid w:val="003E129D"/>
    <w:rsid w:val="003E1BEB"/>
    <w:rsid w:val="003E222A"/>
    <w:rsid w:val="003E3255"/>
    <w:rsid w:val="003E33DE"/>
    <w:rsid w:val="003E3595"/>
    <w:rsid w:val="003E41E4"/>
    <w:rsid w:val="003E4309"/>
    <w:rsid w:val="003E4846"/>
    <w:rsid w:val="003E5198"/>
    <w:rsid w:val="003E7728"/>
    <w:rsid w:val="003E7E86"/>
    <w:rsid w:val="003F019F"/>
    <w:rsid w:val="003F01E4"/>
    <w:rsid w:val="003F0217"/>
    <w:rsid w:val="003F0263"/>
    <w:rsid w:val="003F0407"/>
    <w:rsid w:val="003F14E7"/>
    <w:rsid w:val="003F1B0A"/>
    <w:rsid w:val="003F2881"/>
    <w:rsid w:val="003F2EBF"/>
    <w:rsid w:val="003F47A5"/>
    <w:rsid w:val="003F49CC"/>
    <w:rsid w:val="003F4D3C"/>
    <w:rsid w:val="003F4E82"/>
    <w:rsid w:val="003F50C1"/>
    <w:rsid w:val="003F5ED8"/>
    <w:rsid w:val="003F6066"/>
    <w:rsid w:val="003F61BC"/>
    <w:rsid w:val="003F6297"/>
    <w:rsid w:val="003F62C8"/>
    <w:rsid w:val="003F6D42"/>
    <w:rsid w:val="003F784C"/>
    <w:rsid w:val="003F7B38"/>
    <w:rsid w:val="0040041B"/>
    <w:rsid w:val="004007CF"/>
    <w:rsid w:val="004011A7"/>
    <w:rsid w:val="0040188B"/>
    <w:rsid w:val="00401D88"/>
    <w:rsid w:val="004023D6"/>
    <w:rsid w:val="004026E5"/>
    <w:rsid w:val="00402897"/>
    <w:rsid w:val="0040330F"/>
    <w:rsid w:val="004034EB"/>
    <w:rsid w:val="0040417D"/>
    <w:rsid w:val="0040459C"/>
    <w:rsid w:val="00404A38"/>
    <w:rsid w:val="00404A78"/>
    <w:rsid w:val="00404A8B"/>
    <w:rsid w:val="00404F42"/>
    <w:rsid w:val="00404FBF"/>
    <w:rsid w:val="00405ECB"/>
    <w:rsid w:val="00406914"/>
    <w:rsid w:val="00406A88"/>
    <w:rsid w:val="0040742F"/>
    <w:rsid w:val="00407AE9"/>
    <w:rsid w:val="004100C2"/>
    <w:rsid w:val="004101D5"/>
    <w:rsid w:val="004104B5"/>
    <w:rsid w:val="004109DC"/>
    <w:rsid w:val="00410BE6"/>
    <w:rsid w:val="00410D39"/>
    <w:rsid w:val="0041173B"/>
    <w:rsid w:val="0041175F"/>
    <w:rsid w:val="00411EE6"/>
    <w:rsid w:val="00412A0D"/>
    <w:rsid w:val="00412B1F"/>
    <w:rsid w:val="00412EA4"/>
    <w:rsid w:val="00413130"/>
    <w:rsid w:val="004131A1"/>
    <w:rsid w:val="00413460"/>
    <w:rsid w:val="00413B2E"/>
    <w:rsid w:val="0041411C"/>
    <w:rsid w:val="00414720"/>
    <w:rsid w:val="0041474B"/>
    <w:rsid w:val="004147DD"/>
    <w:rsid w:val="00414D49"/>
    <w:rsid w:val="00414D52"/>
    <w:rsid w:val="00415B1F"/>
    <w:rsid w:val="004160FB"/>
    <w:rsid w:val="004165D8"/>
    <w:rsid w:val="00416B86"/>
    <w:rsid w:val="00416ECD"/>
    <w:rsid w:val="00416F7F"/>
    <w:rsid w:val="0041795B"/>
    <w:rsid w:val="00417BE9"/>
    <w:rsid w:val="00417ED1"/>
    <w:rsid w:val="0042046A"/>
    <w:rsid w:val="004207BC"/>
    <w:rsid w:val="00421973"/>
    <w:rsid w:val="00421C42"/>
    <w:rsid w:val="00421C4C"/>
    <w:rsid w:val="00423069"/>
    <w:rsid w:val="00423183"/>
    <w:rsid w:val="00423202"/>
    <w:rsid w:val="0042383D"/>
    <w:rsid w:val="0042563C"/>
    <w:rsid w:val="00425719"/>
    <w:rsid w:val="0042596C"/>
    <w:rsid w:val="0042634A"/>
    <w:rsid w:val="004269D3"/>
    <w:rsid w:val="00426F34"/>
    <w:rsid w:val="00427443"/>
    <w:rsid w:val="00427944"/>
    <w:rsid w:val="00427C97"/>
    <w:rsid w:val="00430F31"/>
    <w:rsid w:val="00431021"/>
    <w:rsid w:val="004320B4"/>
    <w:rsid w:val="004327D3"/>
    <w:rsid w:val="00433499"/>
    <w:rsid w:val="004336AF"/>
    <w:rsid w:val="0043376F"/>
    <w:rsid w:val="00433D63"/>
    <w:rsid w:val="00434DD7"/>
    <w:rsid w:val="00435EEA"/>
    <w:rsid w:val="004360D4"/>
    <w:rsid w:val="00436D9C"/>
    <w:rsid w:val="004375DF"/>
    <w:rsid w:val="00437681"/>
    <w:rsid w:val="004378FF"/>
    <w:rsid w:val="00437F1C"/>
    <w:rsid w:val="0044057D"/>
    <w:rsid w:val="0044097C"/>
    <w:rsid w:val="0044233F"/>
    <w:rsid w:val="004424B4"/>
    <w:rsid w:val="004428C3"/>
    <w:rsid w:val="004429FC"/>
    <w:rsid w:val="00442E3D"/>
    <w:rsid w:val="0044362E"/>
    <w:rsid w:val="00443C15"/>
    <w:rsid w:val="0044445F"/>
    <w:rsid w:val="004446F9"/>
    <w:rsid w:val="00445147"/>
    <w:rsid w:val="00445CFC"/>
    <w:rsid w:val="00445E72"/>
    <w:rsid w:val="00445F91"/>
    <w:rsid w:val="00446184"/>
    <w:rsid w:val="004469C4"/>
    <w:rsid w:val="004469E2"/>
    <w:rsid w:val="00446F7F"/>
    <w:rsid w:val="00447925"/>
    <w:rsid w:val="004502F9"/>
    <w:rsid w:val="004516D3"/>
    <w:rsid w:val="004519D5"/>
    <w:rsid w:val="00451AED"/>
    <w:rsid w:val="00451C7A"/>
    <w:rsid w:val="00452358"/>
    <w:rsid w:val="00453243"/>
    <w:rsid w:val="00453CDE"/>
    <w:rsid w:val="00453E41"/>
    <w:rsid w:val="00454412"/>
    <w:rsid w:val="004550D9"/>
    <w:rsid w:val="00456A8C"/>
    <w:rsid w:val="00456AF9"/>
    <w:rsid w:val="00457961"/>
    <w:rsid w:val="00457B59"/>
    <w:rsid w:val="00457CCF"/>
    <w:rsid w:val="004604AA"/>
    <w:rsid w:val="004605B8"/>
    <w:rsid w:val="00460F02"/>
    <w:rsid w:val="004610D4"/>
    <w:rsid w:val="00461727"/>
    <w:rsid w:val="00461C15"/>
    <w:rsid w:val="00461F30"/>
    <w:rsid w:val="004621CD"/>
    <w:rsid w:val="00462A8F"/>
    <w:rsid w:val="0046357D"/>
    <w:rsid w:val="00463654"/>
    <w:rsid w:val="00463B0A"/>
    <w:rsid w:val="0046450E"/>
    <w:rsid w:val="004653F9"/>
    <w:rsid w:val="0046604F"/>
    <w:rsid w:val="004662BA"/>
    <w:rsid w:val="004669C3"/>
    <w:rsid w:val="00466B2B"/>
    <w:rsid w:val="0047024D"/>
    <w:rsid w:val="00470255"/>
    <w:rsid w:val="0047033C"/>
    <w:rsid w:val="00470E03"/>
    <w:rsid w:val="00470EEB"/>
    <w:rsid w:val="004712DD"/>
    <w:rsid w:val="004712EF"/>
    <w:rsid w:val="00471611"/>
    <w:rsid w:val="00471634"/>
    <w:rsid w:val="0047196C"/>
    <w:rsid w:val="004720A1"/>
    <w:rsid w:val="00473826"/>
    <w:rsid w:val="0047383D"/>
    <w:rsid w:val="004739C3"/>
    <w:rsid w:val="00473C77"/>
    <w:rsid w:val="00473FF4"/>
    <w:rsid w:val="004742EA"/>
    <w:rsid w:val="00474358"/>
    <w:rsid w:val="004748B0"/>
    <w:rsid w:val="004748E0"/>
    <w:rsid w:val="00474996"/>
    <w:rsid w:val="00474AE8"/>
    <w:rsid w:val="0047522A"/>
    <w:rsid w:val="00475321"/>
    <w:rsid w:val="00476601"/>
    <w:rsid w:val="00476D30"/>
    <w:rsid w:val="004771D9"/>
    <w:rsid w:val="00477271"/>
    <w:rsid w:val="0048008F"/>
    <w:rsid w:val="004803EE"/>
    <w:rsid w:val="004805F8"/>
    <w:rsid w:val="00480912"/>
    <w:rsid w:val="00480CB6"/>
    <w:rsid w:val="00480F0A"/>
    <w:rsid w:val="00480F1B"/>
    <w:rsid w:val="00480F2A"/>
    <w:rsid w:val="0048102C"/>
    <w:rsid w:val="0048117A"/>
    <w:rsid w:val="00481585"/>
    <w:rsid w:val="00481657"/>
    <w:rsid w:val="0048288D"/>
    <w:rsid w:val="00482998"/>
    <w:rsid w:val="00482A92"/>
    <w:rsid w:val="00483A17"/>
    <w:rsid w:val="00483FA7"/>
    <w:rsid w:val="0048448C"/>
    <w:rsid w:val="004847FE"/>
    <w:rsid w:val="004849D1"/>
    <w:rsid w:val="00484D15"/>
    <w:rsid w:val="00484E90"/>
    <w:rsid w:val="004850B2"/>
    <w:rsid w:val="0048567E"/>
    <w:rsid w:val="004856AC"/>
    <w:rsid w:val="00485E73"/>
    <w:rsid w:val="0048657F"/>
    <w:rsid w:val="004868E8"/>
    <w:rsid w:val="00487BC7"/>
    <w:rsid w:val="00487C55"/>
    <w:rsid w:val="004902CB"/>
    <w:rsid w:val="004913B8"/>
    <w:rsid w:val="00491464"/>
    <w:rsid w:val="00491A1C"/>
    <w:rsid w:val="004926AF"/>
    <w:rsid w:val="00492943"/>
    <w:rsid w:val="00492C33"/>
    <w:rsid w:val="00492D8A"/>
    <w:rsid w:val="0049301B"/>
    <w:rsid w:val="004935D1"/>
    <w:rsid w:val="0049373B"/>
    <w:rsid w:val="00493CC6"/>
    <w:rsid w:val="00494B00"/>
    <w:rsid w:val="00495385"/>
    <w:rsid w:val="00495905"/>
    <w:rsid w:val="00495B7F"/>
    <w:rsid w:val="0049619C"/>
    <w:rsid w:val="004972BF"/>
    <w:rsid w:val="004A071D"/>
    <w:rsid w:val="004A0DD1"/>
    <w:rsid w:val="004A12B8"/>
    <w:rsid w:val="004A1698"/>
    <w:rsid w:val="004A18DE"/>
    <w:rsid w:val="004A1B7B"/>
    <w:rsid w:val="004A1CC3"/>
    <w:rsid w:val="004A21BD"/>
    <w:rsid w:val="004A21F8"/>
    <w:rsid w:val="004A2D0A"/>
    <w:rsid w:val="004A333C"/>
    <w:rsid w:val="004A395B"/>
    <w:rsid w:val="004A4138"/>
    <w:rsid w:val="004A4A84"/>
    <w:rsid w:val="004A4D9D"/>
    <w:rsid w:val="004A575C"/>
    <w:rsid w:val="004A6588"/>
    <w:rsid w:val="004A77D9"/>
    <w:rsid w:val="004A78B3"/>
    <w:rsid w:val="004A7CAF"/>
    <w:rsid w:val="004A7FD8"/>
    <w:rsid w:val="004B0028"/>
    <w:rsid w:val="004B0375"/>
    <w:rsid w:val="004B0DFC"/>
    <w:rsid w:val="004B14C5"/>
    <w:rsid w:val="004B163D"/>
    <w:rsid w:val="004B1C16"/>
    <w:rsid w:val="004B1DBC"/>
    <w:rsid w:val="004B21ED"/>
    <w:rsid w:val="004B2D79"/>
    <w:rsid w:val="004B3142"/>
    <w:rsid w:val="004B398C"/>
    <w:rsid w:val="004B457F"/>
    <w:rsid w:val="004B5528"/>
    <w:rsid w:val="004B738D"/>
    <w:rsid w:val="004B7CF0"/>
    <w:rsid w:val="004C0263"/>
    <w:rsid w:val="004C083C"/>
    <w:rsid w:val="004C0B9E"/>
    <w:rsid w:val="004C0ECE"/>
    <w:rsid w:val="004C15D2"/>
    <w:rsid w:val="004C2348"/>
    <w:rsid w:val="004C2363"/>
    <w:rsid w:val="004C2873"/>
    <w:rsid w:val="004C298E"/>
    <w:rsid w:val="004C2E0A"/>
    <w:rsid w:val="004C3314"/>
    <w:rsid w:val="004C38D1"/>
    <w:rsid w:val="004C392C"/>
    <w:rsid w:val="004C39E2"/>
    <w:rsid w:val="004C4239"/>
    <w:rsid w:val="004C4291"/>
    <w:rsid w:val="004C4B23"/>
    <w:rsid w:val="004C4B3F"/>
    <w:rsid w:val="004C4C07"/>
    <w:rsid w:val="004C4D89"/>
    <w:rsid w:val="004C5334"/>
    <w:rsid w:val="004C5690"/>
    <w:rsid w:val="004C58A6"/>
    <w:rsid w:val="004C59C1"/>
    <w:rsid w:val="004C6435"/>
    <w:rsid w:val="004C68AB"/>
    <w:rsid w:val="004C6B9B"/>
    <w:rsid w:val="004D01D0"/>
    <w:rsid w:val="004D12A4"/>
    <w:rsid w:val="004D1516"/>
    <w:rsid w:val="004D17D2"/>
    <w:rsid w:val="004D1D43"/>
    <w:rsid w:val="004D1E24"/>
    <w:rsid w:val="004D2932"/>
    <w:rsid w:val="004D2CB7"/>
    <w:rsid w:val="004D3D47"/>
    <w:rsid w:val="004D406B"/>
    <w:rsid w:val="004D4893"/>
    <w:rsid w:val="004D49AD"/>
    <w:rsid w:val="004D53D6"/>
    <w:rsid w:val="004D57B0"/>
    <w:rsid w:val="004D7041"/>
    <w:rsid w:val="004D71EF"/>
    <w:rsid w:val="004D7367"/>
    <w:rsid w:val="004E026C"/>
    <w:rsid w:val="004E0AB1"/>
    <w:rsid w:val="004E0E70"/>
    <w:rsid w:val="004E1635"/>
    <w:rsid w:val="004E175B"/>
    <w:rsid w:val="004E1899"/>
    <w:rsid w:val="004E1A89"/>
    <w:rsid w:val="004E1AEA"/>
    <w:rsid w:val="004E1CBD"/>
    <w:rsid w:val="004E3CFE"/>
    <w:rsid w:val="004E4578"/>
    <w:rsid w:val="004E4D0F"/>
    <w:rsid w:val="004E5C2A"/>
    <w:rsid w:val="004E6639"/>
    <w:rsid w:val="004E6B3B"/>
    <w:rsid w:val="004E7EA6"/>
    <w:rsid w:val="004F0450"/>
    <w:rsid w:val="004F0598"/>
    <w:rsid w:val="004F074C"/>
    <w:rsid w:val="004F0915"/>
    <w:rsid w:val="004F09D2"/>
    <w:rsid w:val="004F0D4D"/>
    <w:rsid w:val="004F0FAB"/>
    <w:rsid w:val="004F0FCA"/>
    <w:rsid w:val="004F11A0"/>
    <w:rsid w:val="004F1C7C"/>
    <w:rsid w:val="004F200D"/>
    <w:rsid w:val="004F20DF"/>
    <w:rsid w:val="004F2588"/>
    <w:rsid w:val="004F279D"/>
    <w:rsid w:val="004F3D24"/>
    <w:rsid w:val="004F3D73"/>
    <w:rsid w:val="004F53E5"/>
    <w:rsid w:val="004F5434"/>
    <w:rsid w:val="004F5D7C"/>
    <w:rsid w:val="004F6123"/>
    <w:rsid w:val="004F6210"/>
    <w:rsid w:val="004F6D9A"/>
    <w:rsid w:val="004F7158"/>
    <w:rsid w:val="005006CE"/>
    <w:rsid w:val="0050094C"/>
    <w:rsid w:val="00500BDC"/>
    <w:rsid w:val="00501330"/>
    <w:rsid w:val="005022C0"/>
    <w:rsid w:val="00502984"/>
    <w:rsid w:val="005033DC"/>
    <w:rsid w:val="00503535"/>
    <w:rsid w:val="00504250"/>
    <w:rsid w:val="005046AD"/>
    <w:rsid w:val="00504ADF"/>
    <w:rsid w:val="00505245"/>
    <w:rsid w:val="0050530D"/>
    <w:rsid w:val="005066DA"/>
    <w:rsid w:val="0050688E"/>
    <w:rsid w:val="00506A11"/>
    <w:rsid w:val="00506E43"/>
    <w:rsid w:val="00506E57"/>
    <w:rsid w:val="00510F9F"/>
    <w:rsid w:val="0051219E"/>
    <w:rsid w:val="00512F48"/>
    <w:rsid w:val="0051300C"/>
    <w:rsid w:val="005130B3"/>
    <w:rsid w:val="00513389"/>
    <w:rsid w:val="0051352D"/>
    <w:rsid w:val="00513935"/>
    <w:rsid w:val="00513A25"/>
    <w:rsid w:val="0051439B"/>
    <w:rsid w:val="0051483B"/>
    <w:rsid w:val="00515FB9"/>
    <w:rsid w:val="005161E4"/>
    <w:rsid w:val="0051681D"/>
    <w:rsid w:val="00516C49"/>
    <w:rsid w:val="005203FD"/>
    <w:rsid w:val="00520639"/>
    <w:rsid w:val="005208B9"/>
    <w:rsid w:val="00520D46"/>
    <w:rsid w:val="005210AF"/>
    <w:rsid w:val="005212BF"/>
    <w:rsid w:val="0052240C"/>
    <w:rsid w:val="005224B8"/>
    <w:rsid w:val="005226A2"/>
    <w:rsid w:val="00522F90"/>
    <w:rsid w:val="0052366A"/>
    <w:rsid w:val="00523948"/>
    <w:rsid w:val="005245D8"/>
    <w:rsid w:val="00525BD1"/>
    <w:rsid w:val="00525FC7"/>
    <w:rsid w:val="005266BE"/>
    <w:rsid w:val="00526956"/>
    <w:rsid w:val="00526C54"/>
    <w:rsid w:val="00526E5B"/>
    <w:rsid w:val="00527677"/>
    <w:rsid w:val="005301C1"/>
    <w:rsid w:val="005303C5"/>
    <w:rsid w:val="005303D8"/>
    <w:rsid w:val="00531262"/>
    <w:rsid w:val="0053152C"/>
    <w:rsid w:val="00531577"/>
    <w:rsid w:val="00531B7C"/>
    <w:rsid w:val="00531C36"/>
    <w:rsid w:val="00531D17"/>
    <w:rsid w:val="00531DE7"/>
    <w:rsid w:val="00531F43"/>
    <w:rsid w:val="00531F57"/>
    <w:rsid w:val="00531FDA"/>
    <w:rsid w:val="00532429"/>
    <w:rsid w:val="00532B08"/>
    <w:rsid w:val="00532D95"/>
    <w:rsid w:val="00532E6A"/>
    <w:rsid w:val="00533EF3"/>
    <w:rsid w:val="00533FD7"/>
    <w:rsid w:val="00534C75"/>
    <w:rsid w:val="005356B8"/>
    <w:rsid w:val="00535DB1"/>
    <w:rsid w:val="00536359"/>
    <w:rsid w:val="005369C1"/>
    <w:rsid w:val="00540414"/>
    <w:rsid w:val="00540EB1"/>
    <w:rsid w:val="00540EE1"/>
    <w:rsid w:val="00541606"/>
    <w:rsid w:val="00541AF4"/>
    <w:rsid w:val="00541EAD"/>
    <w:rsid w:val="00542013"/>
    <w:rsid w:val="005425B5"/>
    <w:rsid w:val="005426E9"/>
    <w:rsid w:val="00542861"/>
    <w:rsid w:val="00542B1B"/>
    <w:rsid w:val="00543130"/>
    <w:rsid w:val="00543D17"/>
    <w:rsid w:val="00544E9A"/>
    <w:rsid w:val="00545011"/>
    <w:rsid w:val="00545012"/>
    <w:rsid w:val="0054503E"/>
    <w:rsid w:val="00545A25"/>
    <w:rsid w:val="00545B22"/>
    <w:rsid w:val="005462D9"/>
    <w:rsid w:val="005465A7"/>
    <w:rsid w:val="005467F1"/>
    <w:rsid w:val="00546F6F"/>
    <w:rsid w:val="00547B58"/>
    <w:rsid w:val="00547CE8"/>
    <w:rsid w:val="00550B26"/>
    <w:rsid w:val="005515CE"/>
    <w:rsid w:val="00551942"/>
    <w:rsid w:val="005519CC"/>
    <w:rsid w:val="00551B22"/>
    <w:rsid w:val="00551B72"/>
    <w:rsid w:val="00552AB3"/>
    <w:rsid w:val="00552BB0"/>
    <w:rsid w:val="00553FAB"/>
    <w:rsid w:val="0055436C"/>
    <w:rsid w:val="00555361"/>
    <w:rsid w:val="0055626B"/>
    <w:rsid w:val="005562F6"/>
    <w:rsid w:val="005568FB"/>
    <w:rsid w:val="0055690C"/>
    <w:rsid w:val="00556ABC"/>
    <w:rsid w:val="00556B18"/>
    <w:rsid w:val="00556C32"/>
    <w:rsid w:val="005571D9"/>
    <w:rsid w:val="005577E5"/>
    <w:rsid w:val="005606A7"/>
    <w:rsid w:val="0056129F"/>
    <w:rsid w:val="00561F32"/>
    <w:rsid w:val="005622DF"/>
    <w:rsid w:val="00562703"/>
    <w:rsid w:val="005642B4"/>
    <w:rsid w:val="005642BF"/>
    <w:rsid w:val="005644F9"/>
    <w:rsid w:val="00565BFA"/>
    <w:rsid w:val="0056653F"/>
    <w:rsid w:val="00566772"/>
    <w:rsid w:val="00566792"/>
    <w:rsid w:val="00566AC8"/>
    <w:rsid w:val="0056789B"/>
    <w:rsid w:val="00567A39"/>
    <w:rsid w:val="005713B7"/>
    <w:rsid w:val="00571CF4"/>
    <w:rsid w:val="00572FE7"/>
    <w:rsid w:val="00573018"/>
    <w:rsid w:val="00573075"/>
    <w:rsid w:val="00573096"/>
    <w:rsid w:val="005737EF"/>
    <w:rsid w:val="00574470"/>
    <w:rsid w:val="00574531"/>
    <w:rsid w:val="00574DFE"/>
    <w:rsid w:val="00575156"/>
    <w:rsid w:val="00575933"/>
    <w:rsid w:val="00575C51"/>
    <w:rsid w:val="00575C66"/>
    <w:rsid w:val="00575F41"/>
    <w:rsid w:val="00576BDF"/>
    <w:rsid w:val="00576F24"/>
    <w:rsid w:val="00577019"/>
    <w:rsid w:val="00580311"/>
    <w:rsid w:val="00580B76"/>
    <w:rsid w:val="00580E22"/>
    <w:rsid w:val="00581506"/>
    <w:rsid w:val="005828E1"/>
    <w:rsid w:val="005835E1"/>
    <w:rsid w:val="00583FD8"/>
    <w:rsid w:val="005845BF"/>
    <w:rsid w:val="00584C0B"/>
    <w:rsid w:val="00584C48"/>
    <w:rsid w:val="00584F4F"/>
    <w:rsid w:val="00584F9C"/>
    <w:rsid w:val="0058536B"/>
    <w:rsid w:val="005864AB"/>
    <w:rsid w:val="005869A4"/>
    <w:rsid w:val="00587725"/>
    <w:rsid w:val="0059046D"/>
    <w:rsid w:val="00590B02"/>
    <w:rsid w:val="00591210"/>
    <w:rsid w:val="00591D3D"/>
    <w:rsid w:val="00592711"/>
    <w:rsid w:val="00592B7C"/>
    <w:rsid w:val="00592D67"/>
    <w:rsid w:val="00592F89"/>
    <w:rsid w:val="00593362"/>
    <w:rsid w:val="00593B9C"/>
    <w:rsid w:val="00593BC1"/>
    <w:rsid w:val="00593C92"/>
    <w:rsid w:val="00593CB2"/>
    <w:rsid w:val="00593F91"/>
    <w:rsid w:val="005945C6"/>
    <w:rsid w:val="005949FB"/>
    <w:rsid w:val="00596813"/>
    <w:rsid w:val="00597748"/>
    <w:rsid w:val="005A08D2"/>
    <w:rsid w:val="005A1329"/>
    <w:rsid w:val="005A146A"/>
    <w:rsid w:val="005A17F4"/>
    <w:rsid w:val="005A1C14"/>
    <w:rsid w:val="005A1CCD"/>
    <w:rsid w:val="005A2CF6"/>
    <w:rsid w:val="005A2FBD"/>
    <w:rsid w:val="005A3006"/>
    <w:rsid w:val="005A3861"/>
    <w:rsid w:val="005A387C"/>
    <w:rsid w:val="005A3E08"/>
    <w:rsid w:val="005A4ADD"/>
    <w:rsid w:val="005A5190"/>
    <w:rsid w:val="005A5463"/>
    <w:rsid w:val="005A5833"/>
    <w:rsid w:val="005A5900"/>
    <w:rsid w:val="005A621E"/>
    <w:rsid w:val="005A6416"/>
    <w:rsid w:val="005A6734"/>
    <w:rsid w:val="005A70EC"/>
    <w:rsid w:val="005A782C"/>
    <w:rsid w:val="005A789B"/>
    <w:rsid w:val="005A7FA1"/>
    <w:rsid w:val="005A7FC8"/>
    <w:rsid w:val="005B06D3"/>
    <w:rsid w:val="005B06F9"/>
    <w:rsid w:val="005B1EC8"/>
    <w:rsid w:val="005B2353"/>
    <w:rsid w:val="005B25C1"/>
    <w:rsid w:val="005B3156"/>
    <w:rsid w:val="005B3B21"/>
    <w:rsid w:val="005B3B80"/>
    <w:rsid w:val="005B50B6"/>
    <w:rsid w:val="005B520A"/>
    <w:rsid w:val="005B53D2"/>
    <w:rsid w:val="005B54A5"/>
    <w:rsid w:val="005B5C23"/>
    <w:rsid w:val="005B5F8C"/>
    <w:rsid w:val="005B6CE3"/>
    <w:rsid w:val="005B6CFF"/>
    <w:rsid w:val="005B6DC8"/>
    <w:rsid w:val="005B6FF7"/>
    <w:rsid w:val="005B717B"/>
    <w:rsid w:val="005B7816"/>
    <w:rsid w:val="005B7D87"/>
    <w:rsid w:val="005C0780"/>
    <w:rsid w:val="005C15DC"/>
    <w:rsid w:val="005C17CA"/>
    <w:rsid w:val="005C380A"/>
    <w:rsid w:val="005C3BA2"/>
    <w:rsid w:val="005C3E59"/>
    <w:rsid w:val="005C41E9"/>
    <w:rsid w:val="005C4ABC"/>
    <w:rsid w:val="005C5106"/>
    <w:rsid w:val="005C538F"/>
    <w:rsid w:val="005C542F"/>
    <w:rsid w:val="005C598C"/>
    <w:rsid w:val="005C6D44"/>
    <w:rsid w:val="005C6E97"/>
    <w:rsid w:val="005C73A1"/>
    <w:rsid w:val="005C757D"/>
    <w:rsid w:val="005C76DA"/>
    <w:rsid w:val="005C7765"/>
    <w:rsid w:val="005D0337"/>
    <w:rsid w:val="005D0C4F"/>
    <w:rsid w:val="005D0D89"/>
    <w:rsid w:val="005D2169"/>
    <w:rsid w:val="005D2315"/>
    <w:rsid w:val="005D25F7"/>
    <w:rsid w:val="005D2769"/>
    <w:rsid w:val="005D2915"/>
    <w:rsid w:val="005D3B66"/>
    <w:rsid w:val="005D4391"/>
    <w:rsid w:val="005D454E"/>
    <w:rsid w:val="005D4CAF"/>
    <w:rsid w:val="005D4DD5"/>
    <w:rsid w:val="005D4ED2"/>
    <w:rsid w:val="005D621F"/>
    <w:rsid w:val="005D6CEF"/>
    <w:rsid w:val="005D7697"/>
    <w:rsid w:val="005D7AE9"/>
    <w:rsid w:val="005E01C9"/>
    <w:rsid w:val="005E06BB"/>
    <w:rsid w:val="005E0AD5"/>
    <w:rsid w:val="005E0FD1"/>
    <w:rsid w:val="005E1712"/>
    <w:rsid w:val="005E1800"/>
    <w:rsid w:val="005E24FE"/>
    <w:rsid w:val="005E26B4"/>
    <w:rsid w:val="005E2B88"/>
    <w:rsid w:val="005E3356"/>
    <w:rsid w:val="005E3BAC"/>
    <w:rsid w:val="005E3D36"/>
    <w:rsid w:val="005E3D4F"/>
    <w:rsid w:val="005E3DF0"/>
    <w:rsid w:val="005E41EF"/>
    <w:rsid w:val="005E4221"/>
    <w:rsid w:val="005E4625"/>
    <w:rsid w:val="005E49F5"/>
    <w:rsid w:val="005E4B4C"/>
    <w:rsid w:val="005E4BDD"/>
    <w:rsid w:val="005E4CF4"/>
    <w:rsid w:val="005E54BA"/>
    <w:rsid w:val="005E5D6D"/>
    <w:rsid w:val="005E6332"/>
    <w:rsid w:val="005E6464"/>
    <w:rsid w:val="005E68B1"/>
    <w:rsid w:val="005E6927"/>
    <w:rsid w:val="005E7924"/>
    <w:rsid w:val="005F047E"/>
    <w:rsid w:val="005F04AC"/>
    <w:rsid w:val="005F0747"/>
    <w:rsid w:val="005F101C"/>
    <w:rsid w:val="005F1ABC"/>
    <w:rsid w:val="005F1CBE"/>
    <w:rsid w:val="005F1F66"/>
    <w:rsid w:val="005F2534"/>
    <w:rsid w:val="005F25B3"/>
    <w:rsid w:val="005F2ABB"/>
    <w:rsid w:val="005F2D44"/>
    <w:rsid w:val="005F3969"/>
    <w:rsid w:val="005F464F"/>
    <w:rsid w:val="005F4AE4"/>
    <w:rsid w:val="005F4FB5"/>
    <w:rsid w:val="005F51A4"/>
    <w:rsid w:val="005F5326"/>
    <w:rsid w:val="005F6252"/>
    <w:rsid w:val="005F6917"/>
    <w:rsid w:val="005F78DA"/>
    <w:rsid w:val="00601006"/>
    <w:rsid w:val="0060119E"/>
    <w:rsid w:val="006014A9"/>
    <w:rsid w:val="0060184D"/>
    <w:rsid w:val="00601949"/>
    <w:rsid w:val="006019F0"/>
    <w:rsid w:val="00601A79"/>
    <w:rsid w:val="00601AF0"/>
    <w:rsid w:val="00601D86"/>
    <w:rsid w:val="00601DD7"/>
    <w:rsid w:val="0060272B"/>
    <w:rsid w:val="00602DC5"/>
    <w:rsid w:val="00603BE8"/>
    <w:rsid w:val="00604080"/>
    <w:rsid w:val="006040BB"/>
    <w:rsid w:val="006044C3"/>
    <w:rsid w:val="00604527"/>
    <w:rsid w:val="006047C6"/>
    <w:rsid w:val="00604880"/>
    <w:rsid w:val="00605CE2"/>
    <w:rsid w:val="0060790B"/>
    <w:rsid w:val="00607D6B"/>
    <w:rsid w:val="00610634"/>
    <w:rsid w:val="00611243"/>
    <w:rsid w:val="00611F91"/>
    <w:rsid w:val="00611FAE"/>
    <w:rsid w:val="006121DC"/>
    <w:rsid w:val="00612636"/>
    <w:rsid w:val="00612AA3"/>
    <w:rsid w:val="006139AE"/>
    <w:rsid w:val="00613B6A"/>
    <w:rsid w:val="00613EEC"/>
    <w:rsid w:val="00614A48"/>
    <w:rsid w:val="00614FC9"/>
    <w:rsid w:val="00614FEF"/>
    <w:rsid w:val="006154E5"/>
    <w:rsid w:val="00616831"/>
    <w:rsid w:val="00617000"/>
    <w:rsid w:val="00617C49"/>
    <w:rsid w:val="00620330"/>
    <w:rsid w:val="0062074E"/>
    <w:rsid w:val="006209E8"/>
    <w:rsid w:val="00620D36"/>
    <w:rsid w:val="00620E29"/>
    <w:rsid w:val="00620E72"/>
    <w:rsid w:val="00620F05"/>
    <w:rsid w:val="00621BCD"/>
    <w:rsid w:val="00621BE5"/>
    <w:rsid w:val="00621EF6"/>
    <w:rsid w:val="00622428"/>
    <w:rsid w:val="00622CFD"/>
    <w:rsid w:val="00622D79"/>
    <w:rsid w:val="00623148"/>
    <w:rsid w:val="006237D6"/>
    <w:rsid w:val="006237EC"/>
    <w:rsid w:val="00623C6F"/>
    <w:rsid w:val="006242AE"/>
    <w:rsid w:val="00624E21"/>
    <w:rsid w:val="0062509F"/>
    <w:rsid w:val="00625665"/>
    <w:rsid w:val="00625765"/>
    <w:rsid w:val="0062589C"/>
    <w:rsid w:val="00626778"/>
    <w:rsid w:val="00626B72"/>
    <w:rsid w:val="00626FC3"/>
    <w:rsid w:val="00627188"/>
    <w:rsid w:val="00630121"/>
    <w:rsid w:val="0063044E"/>
    <w:rsid w:val="006309BD"/>
    <w:rsid w:val="00631321"/>
    <w:rsid w:val="006316DB"/>
    <w:rsid w:val="00631928"/>
    <w:rsid w:val="00631BEF"/>
    <w:rsid w:val="0063212B"/>
    <w:rsid w:val="00632301"/>
    <w:rsid w:val="00632611"/>
    <w:rsid w:val="00632C05"/>
    <w:rsid w:val="00633595"/>
    <w:rsid w:val="006335CD"/>
    <w:rsid w:val="006336D8"/>
    <w:rsid w:val="00633C49"/>
    <w:rsid w:val="0063404E"/>
    <w:rsid w:val="006346AB"/>
    <w:rsid w:val="00634BF8"/>
    <w:rsid w:val="00635291"/>
    <w:rsid w:val="006353C1"/>
    <w:rsid w:val="0063560B"/>
    <w:rsid w:val="006357AF"/>
    <w:rsid w:val="00635F2F"/>
    <w:rsid w:val="0063606F"/>
    <w:rsid w:val="00636D85"/>
    <w:rsid w:val="00636E94"/>
    <w:rsid w:val="00637C68"/>
    <w:rsid w:val="00637C6F"/>
    <w:rsid w:val="006405DD"/>
    <w:rsid w:val="006409BB"/>
    <w:rsid w:val="00640D38"/>
    <w:rsid w:val="00641F79"/>
    <w:rsid w:val="00643124"/>
    <w:rsid w:val="0064326A"/>
    <w:rsid w:val="00643D62"/>
    <w:rsid w:val="006442F5"/>
    <w:rsid w:val="00645019"/>
    <w:rsid w:val="0064546B"/>
    <w:rsid w:val="006459A4"/>
    <w:rsid w:val="00645A43"/>
    <w:rsid w:val="006462F6"/>
    <w:rsid w:val="00646719"/>
    <w:rsid w:val="006472C7"/>
    <w:rsid w:val="00647344"/>
    <w:rsid w:val="00647C3F"/>
    <w:rsid w:val="00650D98"/>
    <w:rsid w:val="00651379"/>
    <w:rsid w:val="00652039"/>
    <w:rsid w:val="006523C9"/>
    <w:rsid w:val="0065285A"/>
    <w:rsid w:val="00652E30"/>
    <w:rsid w:val="006531C7"/>
    <w:rsid w:val="006538DC"/>
    <w:rsid w:val="00653D18"/>
    <w:rsid w:val="0065473C"/>
    <w:rsid w:val="0065474E"/>
    <w:rsid w:val="00655AC0"/>
    <w:rsid w:val="00655BCF"/>
    <w:rsid w:val="0065638F"/>
    <w:rsid w:val="00656750"/>
    <w:rsid w:val="00656DCB"/>
    <w:rsid w:val="00657215"/>
    <w:rsid w:val="00657235"/>
    <w:rsid w:val="00657AF3"/>
    <w:rsid w:val="00657E83"/>
    <w:rsid w:val="0066078C"/>
    <w:rsid w:val="00660C69"/>
    <w:rsid w:val="00660EE0"/>
    <w:rsid w:val="006617C7"/>
    <w:rsid w:val="00661B10"/>
    <w:rsid w:val="00663083"/>
    <w:rsid w:val="00663410"/>
    <w:rsid w:val="00663464"/>
    <w:rsid w:val="006634F1"/>
    <w:rsid w:val="0066353A"/>
    <w:rsid w:val="00663D48"/>
    <w:rsid w:val="00664105"/>
    <w:rsid w:val="0066439C"/>
    <w:rsid w:val="0066447C"/>
    <w:rsid w:val="0066457E"/>
    <w:rsid w:val="0066469C"/>
    <w:rsid w:val="006649C7"/>
    <w:rsid w:val="006653F0"/>
    <w:rsid w:val="006662D6"/>
    <w:rsid w:val="006663AF"/>
    <w:rsid w:val="00666B12"/>
    <w:rsid w:val="00667896"/>
    <w:rsid w:val="00667D01"/>
    <w:rsid w:val="00667DBC"/>
    <w:rsid w:val="00671AFA"/>
    <w:rsid w:val="00671DC6"/>
    <w:rsid w:val="00671ECE"/>
    <w:rsid w:val="0067275D"/>
    <w:rsid w:val="0067331C"/>
    <w:rsid w:val="00673585"/>
    <w:rsid w:val="00674BCE"/>
    <w:rsid w:val="00674F22"/>
    <w:rsid w:val="0067526E"/>
    <w:rsid w:val="006752EE"/>
    <w:rsid w:val="00676BCF"/>
    <w:rsid w:val="00676DE7"/>
    <w:rsid w:val="00677A96"/>
    <w:rsid w:val="00677CD2"/>
    <w:rsid w:val="00677EFD"/>
    <w:rsid w:val="00680A6C"/>
    <w:rsid w:val="006819B9"/>
    <w:rsid w:val="00681CAF"/>
    <w:rsid w:val="00683343"/>
    <w:rsid w:val="006835F7"/>
    <w:rsid w:val="006838CB"/>
    <w:rsid w:val="00683DF8"/>
    <w:rsid w:val="0068401A"/>
    <w:rsid w:val="00684A28"/>
    <w:rsid w:val="0068560E"/>
    <w:rsid w:val="00685B0E"/>
    <w:rsid w:val="006860C3"/>
    <w:rsid w:val="00686415"/>
    <w:rsid w:val="00687368"/>
    <w:rsid w:val="0068789E"/>
    <w:rsid w:val="00687B5D"/>
    <w:rsid w:val="00690852"/>
    <w:rsid w:val="00690A2A"/>
    <w:rsid w:val="00690C74"/>
    <w:rsid w:val="00690D95"/>
    <w:rsid w:val="00690E22"/>
    <w:rsid w:val="00690E70"/>
    <w:rsid w:val="00690F31"/>
    <w:rsid w:val="006912E4"/>
    <w:rsid w:val="00691925"/>
    <w:rsid w:val="00692695"/>
    <w:rsid w:val="00692786"/>
    <w:rsid w:val="006927B4"/>
    <w:rsid w:val="00692B7E"/>
    <w:rsid w:val="0069356A"/>
    <w:rsid w:val="0069485A"/>
    <w:rsid w:val="00695293"/>
    <w:rsid w:val="00696259"/>
    <w:rsid w:val="006964D7"/>
    <w:rsid w:val="00696E98"/>
    <w:rsid w:val="00696F40"/>
    <w:rsid w:val="00697201"/>
    <w:rsid w:val="00697FCE"/>
    <w:rsid w:val="006A066E"/>
    <w:rsid w:val="006A07E7"/>
    <w:rsid w:val="006A07EC"/>
    <w:rsid w:val="006A0A08"/>
    <w:rsid w:val="006A0C6F"/>
    <w:rsid w:val="006A1095"/>
    <w:rsid w:val="006A1A56"/>
    <w:rsid w:val="006A1C60"/>
    <w:rsid w:val="006A3324"/>
    <w:rsid w:val="006A3396"/>
    <w:rsid w:val="006A3615"/>
    <w:rsid w:val="006A3952"/>
    <w:rsid w:val="006A4D11"/>
    <w:rsid w:val="006A57AF"/>
    <w:rsid w:val="006A59CA"/>
    <w:rsid w:val="006A69C8"/>
    <w:rsid w:val="006A7194"/>
    <w:rsid w:val="006A74DD"/>
    <w:rsid w:val="006A7791"/>
    <w:rsid w:val="006A782E"/>
    <w:rsid w:val="006A7EC7"/>
    <w:rsid w:val="006B060D"/>
    <w:rsid w:val="006B0732"/>
    <w:rsid w:val="006B0BE2"/>
    <w:rsid w:val="006B13AD"/>
    <w:rsid w:val="006B18CC"/>
    <w:rsid w:val="006B2106"/>
    <w:rsid w:val="006B2780"/>
    <w:rsid w:val="006B2A41"/>
    <w:rsid w:val="006B2B19"/>
    <w:rsid w:val="006B34D0"/>
    <w:rsid w:val="006B3BD8"/>
    <w:rsid w:val="006B435B"/>
    <w:rsid w:val="006B4AB5"/>
    <w:rsid w:val="006B4E01"/>
    <w:rsid w:val="006B5211"/>
    <w:rsid w:val="006B5496"/>
    <w:rsid w:val="006B5E95"/>
    <w:rsid w:val="006B6014"/>
    <w:rsid w:val="006B6573"/>
    <w:rsid w:val="006B7436"/>
    <w:rsid w:val="006B744D"/>
    <w:rsid w:val="006B758F"/>
    <w:rsid w:val="006B7838"/>
    <w:rsid w:val="006B7E02"/>
    <w:rsid w:val="006C05C5"/>
    <w:rsid w:val="006C1158"/>
    <w:rsid w:val="006C14DC"/>
    <w:rsid w:val="006C1B17"/>
    <w:rsid w:val="006C1CEE"/>
    <w:rsid w:val="006C2006"/>
    <w:rsid w:val="006C2202"/>
    <w:rsid w:val="006C2582"/>
    <w:rsid w:val="006C275F"/>
    <w:rsid w:val="006C2A98"/>
    <w:rsid w:val="006C3098"/>
    <w:rsid w:val="006C453E"/>
    <w:rsid w:val="006C48AC"/>
    <w:rsid w:val="006C5240"/>
    <w:rsid w:val="006C54C7"/>
    <w:rsid w:val="006C6139"/>
    <w:rsid w:val="006C72AE"/>
    <w:rsid w:val="006C7AA4"/>
    <w:rsid w:val="006D07EA"/>
    <w:rsid w:val="006D0BB4"/>
    <w:rsid w:val="006D17E9"/>
    <w:rsid w:val="006D200B"/>
    <w:rsid w:val="006D29E1"/>
    <w:rsid w:val="006D2F9A"/>
    <w:rsid w:val="006D309D"/>
    <w:rsid w:val="006D36AA"/>
    <w:rsid w:val="006D3A63"/>
    <w:rsid w:val="006D3D2C"/>
    <w:rsid w:val="006D3F92"/>
    <w:rsid w:val="006D40AA"/>
    <w:rsid w:val="006D4C07"/>
    <w:rsid w:val="006D4F45"/>
    <w:rsid w:val="006D5742"/>
    <w:rsid w:val="006D59C8"/>
    <w:rsid w:val="006D59E1"/>
    <w:rsid w:val="006D5BA6"/>
    <w:rsid w:val="006D5C00"/>
    <w:rsid w:val="006D6B61"/>
    <w:rsid w:val="006D6F78"/>
    <w:rsid w:val="006D7302"/>
    <w:rsid w:val="006D7F43"/>
    <w:rsid w:val="006E024D"/>
    <w:rsid w:val="006E0B69"/>
    <w:rsid w:val="006E0BDE"/>
    <w:rsid w:val="006E116E"/>
    <w:rsid w:val="006E1350"/>
    <w:rsid w:val="006E1B6A"/>
    <w:rsid w:val="006E1D04"/>
    <w:rsid w:val="006E23AC"/>
    <w:rsid w:val="006E307F"/>
    <w:rsid w:val="006E3222"/>
    <w:rsid w:val="006E332B"/>
    <w:rsid w:val="006E3676"/>
    <w:rsid w:val="006E39ED"/>
    <w:rsid w:val="006E3CB0"/>
    <w:rsid w:val="006E4084"/>
    <w:rsid w:val="006E418C"/>
    <w:rsid w:val="006E4326"/>
    <w:rsid w:val="006E4AFC"/>
    <w:rsid w:val="006E4E77"/>
    <w:rsid w:val="006E5959"/>
    <w:rsid w:val="006E5C9D"/>
    <w:rsid w:val="006E6103"/>
    <w:rsid w:val="006E69BB"/>
    <w:rsid w:val="006E6BE1"/>
    <w:rsid w:val="006E70CE"/>
    <w:rsid w:val="006E725E"/>
    <w:rsid w:val="006E77D7"/>
    <w:rsid w:val="006E790B"/>
    <w:rsid w:val="006E7AD8"/>
    <w:rsid w:val="006E7CA5"/>
    <w:rsid w:val="006F073F"/>
    <w:rsid w:val="006F0B3E"/>
    <w:rsid w:val="006F0D65"/>
    <w:rsid w:val="006F0FC0"/>
    <w:rsid w:val="006F1146"/>
    <w:rsid w:val="006F1197"/>
    <w:rsid w:val="006F179E"/>
    <w:rsid w:val="006F2192"/>
    <w:rsid w:val="006F22CC"/>
    <w:rsid w:val="006F2E9C"/>
    <w:rsid w:val="006F4266"/>
    <w:rsid w:val="006F436B"/>
    <w:rsid w:val="006F477A"/>
    <w:rsid w:val="006F50DE"/>
    <w:rsid w:val="006F5AB9"/>
    <w:rsid w:val="006F6424"/>
    <w:rsid w:val="006F662B"/>
    <w:rsid w:val="006F6941"/>
    <w:rsid w:val="006F70DF"/>
    <w:rsid w:val="006F74AD"/>
    <w:rsid w:val="006F75F4"/>
    <w:rsid w:val="0070042A"/>
    <w:rsid w:val="00701701"/>
    <w:rsid w:val="00701B71"/>
    <w:rsid w:val="00701DAF"/>
    <w:rsid w:val="007021D3"/>
    <w:rsid w:val="00702801"/>
    <w:rsid w:val="00702DF6"/>
    <w:rsid w:val="007033C3"/>
    <w:rsid w:val="007035DA"/>
    <w:rsid w:val="007041EA"/>
    <w:rsid w:val="00704C20"/>
    <w:rsid w:val="00704C53"/>
    <w:rsid w:val="007050AD"/>
    <w:rsid w:val="00705467"/>
    <w:rsid w:val="007056D1"/>
    <w:rsid w:val="007058A9"/>
    <w:rsid w:val="00705E86"/>
    <w:rsid w:val="0070642F"/>
    <w:rsid w:val="0070673E"/>
    <w:rsid w:val="00706797"/>
    <w:rsid w:val="00706BF9"/>
    <w:rsid w:val="00707037"/>
    <w:rsid w:val="00707C7F"/>
    <w:rsid w:val="007108CA"/>
    <w:rsid w:val="00710E97"/>
    <w:rsid w:val="00710F5C"/>
    <w:rsid w:val="00711040"/>
    <w:rsid w:val="0071134C"/>
    <w:rsid w:val="007116AF"/>
    <w:rsid w:val="00711931"/>
    <w:rsid w:val="00711F33"/>
    <w:rsid w:val="0071250C"/>
    <w:rsid w:val="00712D05"/>
    <w:rsid w:val="00712F4A"/>
    <w:rsid w:val="00713874"/>
    <w:rsid w:val="00713B63"/>
    <w:rsid w:val="00713B6A"/>
    <w:rsid w:val="00713EE1"/>
    <w:rsid w:val="0071411B"/>
    <w:rsid w:val="0071421E"/>
    <w:rsid w:val="00714BA1"/>
    <w:rsid w:val="0071501F"/>
    <w:rsid w:val="007151C4"/>
    <w:rsid w:val="00716518"/>
    <w:rsid w:val="00716748"/>
    <w:rsid w:val="00716D46"/>
    <w:rsid w:val="00716D80"/>
    <w:rsid w:val="00717350"/>
    <w:rsid w:val="007175C8"/>
    <w:rsid w:val="00717AAD"/>
    <w:rsid w:val="00720285"/>
    <w:rsid w:val="007209E8"/>
    <w:rsid w:val="00720A21"/>
    <w:rsid w:val="00720F09"/>
    <w:rsid w:val="00722325"/>
    <w:rsid w:val="00722368"/>
    <w:rsid w:val="0072257F"/>
    <w:rsid w:val="00722756"/>
    <w:rsid w:val="00722A98"/>
    <w:rsid w:val="00722AD0"/>
    <w:rsid w:val="00722D5A"/>
    <w:rsid w:val="007242E4"/>
    <w:rsid w:val="00724D47"/>
    <w:rsid w:val="007250FE"/>
    <w:rsid w:val="0072568E"/>
    <w:rsid w:val="007256B6"/>
    <w:rsid w:val="00725ED5"/>
    <w:rsid w:val="00726307"/>
    <w:rsid w:val="00726394"/>
    <w:rsid w:val="0072699D"/>
    <w:rsid w:val="0073130D"/>
    <w:rsid w:val="0073175E"/>
    <w:rsid w:val="00731F97"/>
    <w:rsid w:val="00732E4D"/>
    <w:rsid w:val="0073320B"/>
    <w:rsid w:val="00734B77"/>
    <w:rsid w:val="00734C7B"/>
    <w:rsid w:val="007352EC"/>
    <w:rsid w:val="007353D8"/>
    <w:rsid w:val="00735F6B"/>
    <w:rsid w:val="00736884"/>
    <w:rsid w:val="007376A4"/>
    <w:rsid w:val="0074127B"/>
    <w:rsid w:val="007413A9"/>
    <w:rsid w:val="007416ED"/>
    <w:rsid w:val="007417AE"/>
    <w:rsid w:val="007420B2"/>
    <w:rsid w:val="007426FD"/>
    <w:rsid w:val="00742EE4"/>
    <w:rsid w:val="00743495"/>
    <w:rsid w:val="00744129"/>
    <w:rsid w:val="0074458D"/>
    <w:rsid w:val="00744DBE"/>
    <w:rsid w:val="007453E1"/>
    <w:rsid w:val="0074558D"/>
    <w:rsid w:val="00745772"/>
    <w:rsid w:val="0074593C"/>
    <w:rsid w:val="0074679F"/>
    <w:rsid w:val="007471FA"/>
    <w:rsid w:val="007475E4"/>
    <w:rsid w:val="007500DC"/>
    <w:rsid w:val="00750FED"/>
    <w:rsid w:val="007512B1"/>
    <w:rsid w:val="007513F0"/>
    <w:rsid w:val="007514FC"/>
    <w:rsid w:val="007526EC"/>
    <w:rsid w:val="00752FA6"/>
    <w:rsid w:val="00753B61"/>
    <w:rsid w:val="00753E9F"/>
    <w:rsid w:val="00754D29"/>
    <w:rsid w:val="0075559C"/>
    <w:rsid w:val="007555CB"/>
    <w:rsid w:val="00755786"/>
    <w:rsid w:val="0075625D"/>
    <w:rsid w:val="00757831"/>
    <w:rsid w:val="00757C34"/>
    <w:rsid w:val="00757D76"/>
    <w:rsid w:val="007604ED"/>
    <w:rsid w:val="007608FB"/>
    <w:rsid w:val="00760C6D"/>
    <w:rsid w:val="0076179A"/>
    <w:rsid w:val="00761EC6"/>
    <w:rsid w:val="00762186"/>
    <w:rsid w:val="0076265E"/>
    <w:rsid w:val="00762689"/>
    <w:rsid w:val="00762727"/>
    <w:rsid w:val="00762B22"/>
    <w:rsid w:val="00762E65"/>
    <w:rsid w:val="00764DBB"/>
    <w:rsid w:val="0076507F"/>
    <w:rsid w:val="00765171"/>
    <w:rsid w:val="0076635B"/>
    <w:rsid w:val="007663F7"/>
    <w:rsid w:val="007666B5"/>
    <w:rsid w:val="00766D42"/>
    <w:rsid w:val="00767290"/>
    <w:rsid w:val="00767B33"/>
    <w:rsid w:val="00767C2B"/>
    <w:rsid w:val="00767F8F"/>
    <w:rsid w:val="0077068F"/>
    <w:rsid w:val="00770C8C"/>
    <w:rsid w:val="0077140E"/>
    <w:rsid w:val="007716F1"/>
    <w:rsid w:val="007719B6"/>
    <w:rsid w:val="00771A74"/>
    <w:rsid w:val="00772B24"/>
    <w:rsid w:val="007732E9"/>
    <w:rsid w:val="0077337B"/>
    <w:rsid w:val="007734E7"/>
    <w:rsid w:val="0077440B"/>
    <w:rsid w:val="00774431"/>
    <w:rsid w:val="0077444E"/>
    <w:rsid w:val="007746B2"/>
    <w:rsid w:val="00774ABE"/>
    <w:rsid w:val="00775479"/>
    <w:rsid w:val="00775B28"/>
    <w:rsid w:val="00776C0B"/>
    <w:rsid w:val="0077785E"/>
    <w:rsid w:val="007779F9"/>
    <w:rsid w:val="00780550"/>
    <w:rsid w:val="007806D3"/>
    <w:rsid w:val="00780889"/>
    <w:rsid w:val="00781151"/>
    <w:rsid w:val="0078159E"/>
    <w:rsid w:val="00782170"/>
    <w:rsid w:val="007826CB"/>
    <w:rsid w:val="007827DD"/>
    <w:rsid w:val="00782977"/>
    <w:rsid w:val="00782C16"/>
    <w:rsid w:val="0078405C"/>
    <w:rsid w:val="0078495B"/>
    <w:rsid w:val="00784A88"/>
    <w:rsid w:val="00786218"/>
    <w:rsid w:val="00786459"/>
    <w:rsid w:val="007869D0"/>
    <w:rsid w:val="00786F44"/>
    <w:rsid w:val="007877F0"/>
    <w:rsid w:val="00787ECE"/>
    <w:rsid w:val="007905FA"/>
    <w:rsid w:val="00790B61"/>
    <w:rsid w:val="00790BE7"/>
    <w:rsid w:val="00790E0D"/>
    <w:rsid w:val="00791594"/>
    <w:rsid w:val="00791C3D"/>
    <w:rsid w:val="00792508"/>
    <w:rsid w:val="00792801"/>
    <w:rsid w:val="00792A58"/>
    <w:rsid w:val="00792CCD"/>
    <w:rsid w:val="00792F54"/>
    <w:rsid w:val="00793B9B"/>
    <w:rsid w:val="00793C7C"/>
    <w:rsid w:val="007946F4"/>
    <w:rsid w:val="007948C1"/>
    <w:rsid w:val="00794CBE"/>
    <w:rsid w:val="0079537B"/>
    <w:rsid w:val="00795596"/>
    <w:rsid w:val="007955D9"/>
    <w:rsid w:val="00795982"/>
    <w:rsid w:val="00795F19"/>
    <w:rsid w:val="00796620"/>
    <w:rsid w:val="0079684B"/>
    <w:rsid w:val="00796995"/>
    <w:rsid w:val="007A0413"/>
    <w:rsid w:val="007A063F"/>
    <w:rsid w:val="007A0683"/>
    <w:rsid w:val="007A1424"/>
    <w:rsid w:val="007A1F06"/>
    <w:rsid w:val="007A1F99"/>
    <w:rsid w:val="007A235E"/>
    <w:rsid w:val="007A2591"/>
    <w:rsid w:val="007A25DC"/>
    <w:rsid w:val="007A2EA3"/>
    <w:rsid w:val="007A34DC"/>
    <w:rsid w:val="007A393D"/>
    <w:rsid w:val="007A3D60"/>
    <w:rsid w:val="007A420B"/>
    <w:rsid w:val="007A4CD4"/>
    <w:rsid w:val="007A4E89"/>
    <w:rsid w:val="007A5149"/>
    <w:rsid w:val="007A517D"/>
    <w:rsid w:val="007A56B7"/>
    <w:rsid w:val="007A5B5E"/>
    <w:rsid w:val="007A5C1A"/>
    <w:rsid w:val="007A67DA"/>
    <w:rsid w:val="007A69DA"/>
    <w:rsid w:val="007B0478"/>
    <w:rsid w:val="007B06D6"/>
    <w:rsid w:val="007B087F"/>
    <w:rsid w:val="007B0914"/>
    <w:rsid w:val="007B0D29"/>
    <w:rsid w:val="007B16D8"/>
    <w:rsid w:val="007B20B6"/>
    <w:rsid w:val="007B237E"/>
    <w:rsid w:val="007B2556"/>
    <w:rsid w:val="007B273E"/>
    <w:rsid w:val="007B28D5"/>
    <w:rsid w:val="007B32CC"/>
    <w:rsid w:val="007B34D9"/>
    <w:rsid w:val="007B3A70"/>
    <w:rsid w:val="007B3E2C"/>
    <w:rsid w:val="007B4E3B"/>
    <w:rsid w:val="007B51BA"/>
    <w:rsid w:val="007B54D6"/>
    <w:rsid w:val="007B57E5"/>
    <w:rsid w:val="007B5B56"/>
    <w:rsid w:val="007B5DDF"/>
    <w:rsid w:val="007B5F3E"/>
    <w:rsid w:val="007B6657"/>
    <w:rsid w:val="007B67D2"/>
    <w:rsid w:val="007B6955"/>
    <w:rsid w:val="007B7144"/>
    <w:rsid w:val="007C051A"/>
    <w:rsid w:val="007C14A8"/>
    <w:rsid w:val="007C1932"/>
    <w:rsid w:val="007C1DAB"/>
    <w:rsid w:val="007C1F2A"/>
    <w:rsid w:val="007C1F37"/>
    <w:rsid w:val="007C280F"/>
    <w:rsid w:val="007C2F27"/>
    <w:rsid w:val="007C3E89"/>
    <w:rsid w:val="007C3F46"/>
    <w:rsid w:val="007C3F7F"/>
    <w:rsid w:val="007C4295"/>
    <w:rsid w:val="007C46D5"/>
    <w:rsid w:val="007C4C35"/>
    <w:rsid w:val="007C4F4E"/>
    <w:rsid w:val="007C52F2"/>
    <w:rsid w:val="007C5A8A"/>
    <w:rsid w:val="007C5E59"/>
    <w:rsid w:val="007C5F88"/>
    <w:rsid w:val="007C6088"/>
    <w:rsid w:val="007C6652"/>
    <w:rsid w:val="007C68F5"/>
    <w:rsid w:val="007C6B9B"/>
    <w:rsid w:val="007C7254"/>
    <w:rsid w:val="007C76B4"/>
    <w:rsid w:val="007C7A0B"/>
    <w:rsid w:val="007C7F4A"/>
    <w:rsid w:val="007D056D"/>
    <w:rsid w:val="007D09DA"/>
    <w:rsid w:val="007D0E90"/>
    <w:rsid w:val="007D1B22"/>
    <w:rsid w:val="007D24F2"/>
    <w:rsid w:val="007D27C2"/>
    <w:rsid w:val="007D2B50"/>
    <w:rsid w:val="007D3789"/>
    <w:rsid w:val="007D5CC2"/>
    <w:rsid w:val="007D5D59"/>
    <w:rsid w:val="007D5EB8"/>
    <w:rsid w:val="007D6931"/>
    <w:rsid w:val="007D6A5A"/>
    <w:rsid w:val="007D6C16"/>
    <w:rsid w:val="007D6CA6"/>
    <w:rsid w:val="007D7038"/>
    <w:rsid w:val="007D70AC"/>
    <w:rsid w:val="007D7C0B"/>
    <w:rsid w:val="007D7DEB"/>
    <w:rsid w:val="007E127C"/>
    <w:rsid w:val="007E13AE"/>
    <w:rsid w:val="007E1604"/>
    <w:rsid w:val="007E1975"/>
    <w:rsid w:val="007E1A03"/>
    <w:rsid w:val="007E1B33"/>
    <w:rsid w:val="007E1B8A"/>
    <w:rsid w:val="007E2FED"/>
    <w:rsid w:val="007E388D"/>
    <w:rsid w:val="007E397E"/>
    <w:rsid w:val="007E3BC5"/>
    <w:rsid w:val="007E4A02"/>
    <w:rsid w:val="007E580A"/>
    <w:rsid w:val="007E5B24"/>
    <w:rsid w:val="007E68E2"/>
    <w:rsid w:val="007F040F"/>
    <w:rsid w:val="007F045B"/>
    <w:rsid w:val="007F0536"/>
    <w:rsid w:val="007F0E2B"/>
    <w:rsid w:val="007F1271"/>
    <w:rsid w:val="007F17E9"/>
    <w:rsid w:val="007F1C96"/>
    <w:rsid w:val="007F1DC5"/>
    <w:rsid w:val="007F2C86"/>
    <w:rsid w:val="007F305B"/>
    <w:rsid w:val="007F33D0"/>
    <w:rsid w:val="007F3B37"/>
    <w:rsid w:val="007F3D92"/>
    <w:rsid w:val="007F3E02"/>
    <w:rsid w:val="007F40F6"/>
    <w:rsid w:val="007F4365"/>
    <w:rsid w:val="007F4939"/>
    <w:rsid w:val="007F5175"/>
    <w:rsid w:val="007F613E"/>
    <w:rsid w:val="007F6645"/>
    <w:rsid w:val="007F688C"/>
    <w:rsid w:val="007F767E"/>
    <w:rsid w:val="007F7A80"/>
    <w:rsid w:val="007F7FFD"/>
    <w:rsid w:val="00800A56"/>
    <w:rsid w:val="00800C75"/>
    <w:rsid w:val="00801157"/>
    <w:rsid w:val="008016CC"/>
    <w:rsid w:val="0080186D"/>
    <w:rsid w:val="00801BB0"/>
    <w:rsid w:val="00801FC8"/>
    <w:rsid w:val="008027D8"/>
    <w:rsid w:val="0080367C"/>
    <w:rsid w:val="00803AD0"/>
    <w:rsid w:val="00804A80"/>
    <w:rsid w:val="00804C7B"/>
    <w:rsid w:val="00804D08"/>
    <w:rsid w:val="00804D7D"/>
    <w:rsid w:val="00805CF7"/>
    <w:rsid w:val="008065CB"/>
    <w:rsid w:val="00806AE6"/>
    <w:rsid w:val="00807056"/>
    <w:rsid w:val="00807376"/>
    <w:rsid w:val="0080743E"/>
    <w:rsid w:val="00807718"/>
    <w:rsid w:val="00807EDA"/>
    <w:rsid w:val="008102F7"/>
    <w:rsid w:val="00810798"/>
    <w:rsid w:val="00811137"/>
    <w:rsid w:val="008119BF"/>
    <w:rsid w:val="00811D29"/>
    <w:rsid w:val="008129B3"/>
    <w:rsid w:val="00812A77"/>
    <w:rsid w:val="00813409"/>
    <w:rsid w:val="00813456"/>
    <w:rsid w:val="008135F8"/>
    <w:rsid w:val="00813C5F"/>
    <w:rsid w:val="0081415A"/>
    <w:rsid w:val="008143CE"/>
    <w:rsid w:val="00814A76"/>
    <w:rsid w:val="008153D4"/>
    <w:rsid w:val="00815AA1"/>
    <w:rsid w:val="00815C48"/>
    <w:rsid w:val="00817815"/>
    <w:rsid w:val="00817B0B"/>
    <w:rsid w:val="00820379"/>
    <w:rsid w:val="008206E1"/>
    <w:rsid w:val="00820FFC"/>
    <w:rsid w:val="0082134E"/>
    <w:rsid w:val="00822660"/>
    <w:rsid w:val="00823128"/>
    <w:rsid w:val="00823A04"/>
    <w:rsid w:val="0082474B"/>
    <w:rsid w:val="008250F3"/>
    <w:rsid w:val="00825422"/>
    <w:rsid w:val="00826C84"/>
    <w:rsid w:val="00827223"/>
    <w:rsid w:val="0082733F"/>
    <w:rsid w:val="0082778F"/>
    <w:rsid w:val="008311BB"/>
    <w:rsid w:val="00831344"/>
    <w:rsid w:val="00831DB0"/>
    <w:rsid w:val="00832998"/>
    <w:rsid w:val="00832C47"/>
    <w:rsid w:val="00833397"/>
    <w:rsid w:val="008338B4"/>
    <w:rsid w:val="00833EDF"/>
    <w:rsid w:val="00834014"/>
    <w:rsid w:val="0083444A"/>
    <w:rsid w:val="00835530"/>
    <w:rsid w:val="00835EC4"/>
    <w:rsid w:val="0083733A"/>
    <w:rsid w:val="0084036F"/>
    <w:rsid w:val="00840509"/>
    <w:rsid w:val="00840A05"/>
    <w:rsid w:val="00840AF2"/>
    <w:rsid w:val="00840B20"/>
    <w:rsid w:val="008410C6"/>
    <w:rsid w:val="00841AE6"/>
    <w:rsid w:val="00841BD3"/>
    <w:rsid w:val="00842A22"/>
    <w:rsid w:val="00842B02"/>
    <w:rsid w:val="00842E8E"/>
    <w:rsid w:val="0084335C"/>
    <w:rsid w:val="008434B1"/>
    <w:rsid w:val="008434D1"/>
    <w:rsid w:val="008436BA"/>
    <w:rsid w:val="00843EE1"/>
    <w:rsid w:val="00845727"/>
    <w:rsid w:val="00845BC0"/>
    <w:rsid w:val="00845E2D"/>
    <w:rsid w:val="008461E5"/>
    <w:rsid w:val="008461F1"/>
    <w:rsid w:val="00846278"/>
    <w:rsid w:val="00847381"/>
    <w:rsid w:val="00847743"/>
    <w:rsid w:val="00850831"/>
    <w:rsid w:val="008509C7"/>
    <w:rsid w:val="00851C12"/>
    <w:rsid w:val="00851E2A"/>
    <w:rsid w:val="0085208C"/>
    <w:rsid w:val="0085212C"/>
    <w:rsid w:val="0085222C"/>
    <w:rsid w:val="00853BD9"/>
    <w:rsid w:val="0085422E"/>
    <w:rsid w:val="008549A6"/>
    <w:rsid w:val="00854C6A"/>
    <w:rsid w:val="00854E69"/>
    <w:rsid w:val="008564F7"/>
    <w:rsid w:val="00856595"/>
    <w:rsid w:val="00856D29"/>
    <w:rsid w:val="00856EDA"/>
    <w:rsid w:val="008572B4"/>
    <w:rsid w:val="00857417"/>
    <w:rsid w:val="00860141"/>
    <w:rsid w:val="00860FD6"/>
    <w:rsid w:val="00861900"/>
    <w:rsid w:val="00861AB0"/>
    <w:rsid w:val="00861CEC"/>
    <w:rsid w:val="008620D0"/>
    <w:rsid w:val="0086270B"/>
    <w:rsid w:val="00862A11"/>
    <w:rsid w:val="008631F1"/>
    <w:rsid w:val="008637C1"/>
    <w:rsid w:val="0086388C"/>
    <w:rsid w:val="00863A70"/>
    <w:rsid w:val="00863CBB"/>
    <w:rsid w:val="008640AA"/>
    <w:rsid w:val="00864312"/>
    <w:rsid w:val="0086446E"/>
    <w:rsid w:val="008648E4"/>
    <w:rsid w:val="008648E8"/>
    <w:rsid w:val="008658A3"/>
    <w:rsid w:val="00866723"/>
    <w:rsid w:val="00866AA2"/>
    <w:rsid w:val="00866DE3"/>
    <w:rsid w:val="00866FEF"/>
    <w:rsid w:val="008678DF"/>
    <w:rsid w:val="00870395"/>
    <w:rsid w:val="008709AE"/>
    <w:rsid w:val="00870E47"/>
    <w:rsid w:val="00870FF5"/>
    <w:rsid w:val="008710D8"/>
    <w:rsid w:val="008714E2"/>
    <w:rsid w:val="00871A7D"/>
    <w:rsid w:val="008727F6"/>
    <w:rsid w:val="00872B89"/>
    <w:rsid w:val="00872D1E"/>
    <w:rsid w:val="0087394C"/>
    <w:rsid w:val="00873B8A"/>
    <w:rsid w:val="0087466B"/>
    <w:rsid w:val="00874D09"/>
    <w:rsid w:val="00874F67"/>
    <w:rsid w:val="0087506C"/>
    <w:rsid w:val="008750B6"/>
    <w:rsid w:val="00875687"/>
    <w:rsid w:val="00876F4C"/>
    <w:rsid w:val="0087750B"/>
    <w:rsid w:val="00877771"/>
    <w:rsid w:val="00880819"/>
    <w:rsid w:val="00881C62"/>
    <w:rsid w:val="00881E95"/>
    <w:rsid w:val="0088238C"/>
    <w:rsid w:val="00882765"/>
    <w:rsid w:val="0088295C"/>
    <w:rsid w:val="008832D9"/>
    <w:rsid w:val="0088348F"/>
    <w:rsid w:val="008841FA"/>
    <w:rsid w:val="0088460A"/>
    <w:rsid w:val="00884CCA"/>
    <w:rsid w:val="00885824"/>
    <w:rsid w:val="00885E8A"/>
    <w:rsid w:val="0088734F"/>
    <w:rsid w:val="0088736A"/>
    <w:rsid w:val="008876F9"/>
    <w:rsid w:val="0089031F"/>
    <w:rsid w:val="008906C9"/>
    <w:rsid w:val="00891094"/>
    <w:rsid w:val="008911E8"/>
    <w:rsid w:val="00891936"/>
    <w:rsid w:val="00892A5E"/>
    <w:rsid w:val="0089354C"/>
    <w:rsid w:val="00893DF5"/>
    <w:rsid w:val="00894D18"/>
    <w:rsid w:val="00894F39"/>
    <w:rsid w:val="008953F7"/>
    <w:rsid w:val="00895730"/>
    <w:rsid w:val="00895B81"/>
    <w:rsid w:val="00895E97"/>
    <w:rsid w:val="008960BA"/>
    <w:rsid w:val="00896302"/>
    <w:rsid w:val="00896A56"/>
    <w:rsid w:val="008974E9"/>
    <w:rsid w:val="0089759E"/>
    <w:rsid w:val="008A0966"/>
    <w:rsid w:val="008A1FAA"/>
    <w:rsid w:val="008A265A"/>
    <w:rsid w:val="008A350B"/>
    <w:rsid w:val="008A4408"/>
    <w:rsid w:val="008A5492"/>
    <w:rsid w:val="008A54E5"/>
    <w:rsid w:val="008A592E"/>
    <w:rsid w:val="008A5943"/>
    <w:rsid w:val="008A5DF5"/>
    <w:rsid w:val="008A6290"/>
    <w:rsid w:val="008A6400"/>
    <w:rsid w:val="008A64AE"/>
    <w:rsid w:val="008A6570"/>
    <w:rsid w:val="008A6812"/>
    <w:rsid w:val="008A6981"/>
    <w:rsid w:val="008A698A"/>
    <w:rsid w:val="008A6A2F"/>
    <w:rsid w:val="008A6B69"/>
    <w:rsid w:val="008A6F2C"/>
    <w:rsid w:val="008A728D"/>
    <w:rsid w:val="008A7BD5"/>
    <w:rsid w:val="008B0040"/>
    <w:rsid w:val="008B0883"/>
    <w:rsid w:val="008B09D2"/>
    <w:rsid w:val="008B1707"/>
    <w:rsid w:val="008B19AE"/>
    <w:rsid w:val="008B210D"/>
    <w:rsid w:val="008B23CF"/>
    <w:rsid w:val="008B2BA7"/>
    <w:rsid w:val="008B2DEF"/>
    <w:rsid w:val="008B343C"/>
    <w:rsid w:val="008B35A0"/>
    <w:rsid w:val="008B4C04"/>
    <w:rsid w:val="008B6098"/>
    <w:rsid w:val="008B632F"/>
    <w:rsid w:val="008B68EA"/>
    <w:rsid w:val="008B6F23"/>
    <w:rsid w:val="008B7059"/>
    <w:rsid w:val="008B759F"/>
    <w:rsid w:val="008B795C"/>
    <w:rsid w:val="008C0094"/>
    <w:rsid w:val="008C0F3C"/>
    <w:rsid w:val="008C1892"/>
    <w:rsid w:val="008C1DFE"/>
    <w:rsid w:val="008C2286"/>
    <w:rsid w:val="008C235B"/>
    <w:rsid w:val="008C25E9"/>
    <w:rsid w:val="008C363E"/>
    <w:rsid w:val="008C3F79"/>
    <w:rsid w:val="008C40BA"/>
    <w:rsid w:val="008C40C9"/>
    <w:rsid w:val="008C45D4"/>
    <w:rsid w:val="008C4822"/>
    <w:rsid w:val="008C5944"/>
    <w:rsid w:val="008C5D20"/>
    <w:rsid w:val="008C5D9A"/>
    <w:rsid w:val="008C68F0"/>
    <w:rsid w:val="008C6FD3"/>
    <w:rsid w:val="008C792F"/>
    <w:rsid w:val="008D0453"/>
    <w:rsid w:val="008D2A2E"/>
    <w:rsid w:val="008D2A68"/>
    <w:rsid w:val="008D2BB4"/>
    <w:rsid w:val="008D2DA1"/>
    <w:rsid w:val="008D485E"/>
    <w:rsid w:val="008D4FE4"/>
    <w:rsid w:val="008D6189"/>
    <w:rsid w:val="008D6614"/>
    <w:rsid w:val="008D749C"/>
    <w:rsid w:val="008D7B18"/>
    <w:rsid w:val="008E0938"/>
    <w:rsid w:val="008E1396"/>
    <w:rsid w:val="008E15C3"/>
    <w:rsid w:val="008E1717"/>
    <w:rsid w:val="008E2620"/>
    <w:rsid w:val="008E29DB"/>
    <w:rsid w:val="008E3557"/>
    <w:rsid w:val="008E3CFB"/>
    <w:rsid w:val="008E3E4A"/>
    <w:rsid w:val="008E426C"/>
    <w:rsid w:val="008E4900"/>
    <w:rsid w:val="008E4929"/>
    <w:rsid w:val="008E5EC5"/>
    <w:rsid w:val="008E7031"/>
    <w:rsid w:val="008E7EC7"/>
    <w:rsid w:val="008E7ED1"/>
    <w:rsid w:val="008F0524"/>
    <w:rsid w:val="008F0D60"/>
    <w:rsid w:val="008F13E4"/>
    <w:rsid w:val="008F1BF5"/>
    <w:rsid w:val="008F1C8F"/>
    <w:rsid w:val="008F1F55"/>
    <w:rsid w:val="008F203F"/>
    <w:rsid w:val="008F2295"/>
    <w:rsid w:val="008F235D"/>
    <w:rsid w:val="008F24B3"/>
    <w:rsid w:val="008F251F"/>
    <w:rsid w:val="008F28B5"/>
    <w:rsid w:val="008F2956"/>
    <w:rsid w:val="008F2A06"/>
    <w:rsid w:val="008F38A8"/>
    <w:rsid w:val="008F38E6"/>
    <w:rsid w:val="008F40B5"/>
    <w:rsid w:val="008F40C3"/>
    <w:rsid w:val="008F44BB"/>
    <w:rsid w:val="008F44D7"/>
    <w:rsid w:val="008F47F0"/>
    <w:rsid w:val="008F4E37"/>
    <w:rsid w:val="008F5452"/>
    <w:rsid w:val="008F5A2D"/>
    <w:rsid w:val="008F60C1"/>
    <w:rsid w:val="008F631C"/>
    <w:rsid w:val="008F632B"/>
    <w:rsid w:val="008F669A"/>
    <w:rsid w:val="008F6999"/>
    <w:rsid w:val="008F6D6A"/>
    <w:rsid w:val="008F6F3E"/>
    <w:rsid w:val="008F725C"/>
    <w:rsid w:val="008F7D20"/>
    <w:rsid w:val="008F7E64"/>
    <w:rsid w:val="00900C40"/>
    <w:rsid w:val="009017EB"/>
    <w:rsid w:val="009019DA"/>
    <w:rsid w:val="00901A84"/>
    <w:rsid w:val="0090324C"/>
    <w:rsid w:val="0090375D"/>
    <w:rsid w:val="00903961"/>
    <w:rsid w:val="00905011"/>
    <w:rsid w:val="00905126"/>
    <w:rsid w:val="0090515B"/>
    <w:rsid w:val="009057F9"/>
    <w:rsid w:val="0090599A"/>
    <w:rsid w:val="00905BA6"/>
    <w:rsid w:val="00905F97"/>
    <w:rsid w:val="0090666C"/>
    <w:rsid w:val="009067B0"/>
    <w:rsid w:val="009078CE"/>
    <w:rsid w:val="00907FFB"/>
    <w:rsid w:val="009107E5"/>
    <w:rsid w:val="00910B61"/>
    <w:rsid w:val="00910D2D"/>
    <w:rsid w:val="00910FA9"/>
    <w:rsid w:val="009114FF"/>
    <w:rsid w:val="00911A96"/>
    <w:rsid w:val="00914A80"/>
    <w:rsid w:val="00915256"/>
    <w:rsid w:val="009163C0"/>
    <w:rsid w:val="009165D0"/>
    <w:rsid w:val="00916FDE"/>
    <w:rsid w:val="009171E9"/>
    <w:rsid w:val="009178C5"/>
    <w:rsid w:val="00917D1D"/>
    <w:rsid w:val="00917D59"/>
    <w:rsid w:val="00921B1B"/>
    <w:rsid w:val="009230E0"/>
    <w:rsid w:val="009233FA"/>
    <w:rsid w:val="009238E3"/>
    <w:rsid w:val="00924377"/>
    <w:rsid w:val="0092452D"/>
    <w:rsid w:val="00924E7C"/>
    <w:rsid w:val="00925515"/>
    <w:rsid w:val="00925695"/>
    <w:rsid w:val="00925A15"/>
    <w:rsid w:val="00925C29"/>
    <w:rsid w:val="00926010"/>
    <w:rsid w:val="00926D36"/>
    <w:rsid w:val="009275EC"/>
    <w:rsid w:val="009307F1"/>
    <w:rsid w:val="00930A28"/>
    <w:rsid w:val="00930CBF"/>
    <w:rsid w:val="00930E4E"/>
    <w:rsid w:val="00930F24"/>
    <w:rsid w:val="00931382"/>
    <w:rsid w:val="009314A9"/>
    <w:rsid w:val="00932EFB"/>
    <w:rsid w:val="00932FC1"/>
    <w:rsid w:val="0093317C"/>
    <w:rsid w:val="00933299"/>
    <w:rsid w:val="00933421"/>
    <w:rsid w:val="0093349F"/>
    <w:rsid w:val="00935047"/>
    <w:rsid w:val="00935330"/>
    <w:rsid w:val="00935667"/>
    <w:rsid w:val="00935CF2"/>
    <w:rsid w:val="0093623E"/>
    <w:rsid w:val="0093685D"/>
    <w:rsid w:val="009376C7"/>
    <w:rsid w:val="00937791"/>
    <w:rsid w:val="009403C9"/>
    <w:rsid w:val="00940B07"/>
    <w:rsid w:val="0094192F"/>
    <w:rsid w:val="009419EF"/>
    <w:rsid w:val="00941C5E"/>
    <w:rsid w:val="00941D50"/>
    <w:rsid w:val="00942456"/>
    <w:rsid w:val="009426DB"/>
    <w:rsid w:val="00942729"/>
    <w:rsid w:val="0094273C"/>
    <w:rsid w:val="00942759"/>
    <w:rsid w:val="00943245"/>
    <w:rsid w:val="00943497"/>
    <w:rsid w:val="00943950"/>
    <w:rsid w:val="009442A8"/>
    <w:rsid w:val="0094477F"/>
    <w:rsid w:val="00944B63"/>
    <w:rsid w:val="009467BE"/>
    <w:rsid w:val="00946DC2"/>
    <w:rsid w:val="0094723B"/>
    <w:rsid w:val="00950014"/>
    <w:rsid w:val="00950A57"/>
    <w:rsid w:val="00950DFC"/>
    <w:rsid w:val="00951556"/>
    <w:rsid w:val="00951BB3"/>
    <w:rsid w:val="00951C5C"/>
    <w:rsid w:val="00951F8E"/>
    <w:rsid w:val="00952857"/>
    <w:rsid w:val="00953887"/>
    <w:rsid w:val="009540F6"/>
    <w:rsid w:val="00954511"/>
    <w:rsid w:val="00955254"/>
    <w:rsid w:val="009555DF"/>
    <w:rsid w:val="00955B9B"/>
    <w:rsid w:val="00955E57"/>
    <w:rsid w:val="0095612B"/>
    <w:rsid w:val="00956F84"/>
    <w:rsid w:val="00957163"/>
    <w:rsid w:val="00957694"/>
    <w:rsid w:val="00957770"/>
    <w:rsid w:val="00957C9C"/>
    <w:rsid w:val="00957FC3"/>
    <w:rsid w:val="00957FC5"/>
    <w:rsid w:val="0096034D"/>
    <w:rsid w:val="009621B0"/>
    <w:rsid w:val="0096561C"/>
    <w:rsid w:val="0096585B"/>
    <w:rsid w:val="00965906"/>
    <w:rsid w:val="00965B7C"/>
    <w:rsid w:val="00965DF2"/>
    <w:rsid w:val="009662EB"/>
    <w:rsid w:val="0096637E"/>
    <w:rsid w:val="00966597"/>
    <w:rsid w:val="00966610"/>
    <w:rsid w:val="00966C1A"/>
    <w:rsid w:val="00966C47"/>
    <w:rsid w:val="009672EE"/>
    <w:rsid w:val="0096781C"/>
    <w:rsid w:val="0096791F"/>
    <w:rsid w:val="00967F6C"/>
    <w:rsid w:val="00971697"/>
    <w:rsid w:val="0097177D"/>
    <w:rsid w:val="00971B3F"/>
    <w:rsid w:val="00971F4B"/>
    <w:rsid w:val="0097249B"/>
    <w:rsid w:val="0097285D"/>
    <w:rsid w:val="00972FA4"/>
    <w:rsid w:val="00973176"/>
    <w:rsid w:val="009731D9"/>
    <w:rsid w:val="0097372E"/>
    <w:rsid w:val="00974BDD"/>
    <w:rsid w:val="0097539D"/>
    <w:rsid w:val="00976471"/>
    <w:rsid w:val="00976623"/>
    <w:rsid w:val="00980050"/>
    <w:rsid w:val="009801C1"/>
    <w:rsid w:val="009801F2"/>
    <w:rsid w:val="00980ABD"/>
    <w:rsid w:val="0098181C"/>
    <w:rsid w:val="00982368"/>
    <w:rsid w:val="009829CA"/>
    <w:rsid w:val="0098388E"/>
    <w:rsid w:val="00983C5F"/>
    <w:rsid w:val="009843DF"/>
    <w:rsid w:val="0098464E"/>
    <w:rsid w:val="009847B8"/>
    <w:rsid w:val="00984C6B"/>
    <w:rsid w:val="009852DD"/>
    <w:rsid w:val="00985F70"/>
    <w:rsid w:val="009872FD"/>
    <w:rsid w:val="00990836"/>
    <w:rsid w:val="00990BB9"/>
    <w:rsid w:val="00990C73"/>
    <w:rsid w:val="0099198D"/>
    <w:rsid w:val="00991EF5"/>
    <w:rsid w:val="0099244C"/>
    <w:rsid w:val="00992E09"/>
    <w:rsid w:val="00993277"/>
    <w:rsid w:val="00993D42"/>
    <w:rsid w:val="00993FD5"/>
    <w:rsid w:val="00994B97"/>
    <w:rsid w:val="00995423"/>
    <w:rsid w:val="0099575C"/>
    <w:rsid w:val="009969F0"/>
    <w:rsid w:val="00996D1A"/>
    <w:rsid w:val="009A003F"/>
    <w:rsid w:val="009A0049"/>
    <w:rsid w:val="009A0416"/>
    <w:rsid w:val="009A04DD"/>
    <w:rsid w:val="009A114D"/>
    <w:rsid w:val="009A1487"/>
    <w:rsid w:val="009A4153"/>
    <w:rsid w:val="009A472E"/>
    <w:rsid w:val="009A4901"/>
    <w:rsid w:val="009A4B7E"/>
    <w:rsid w:val="009A4B97"/>
    <w:rsid w:val="009A56D6"/>
    <w:rsid w:val="009A5755"/>
    <w:rsid w:val="009A57C1"/>
    <w:rsid w:val="009A64E8"/>
    <w:rsid w:val="009A66AB"/>
    <w:rsid w:val="009A6F67"/>
    <w:rsid w:val="009A7442"/>
    <w:rsid w:val="009A76C8"/>
    <w:rsid w:val="009B0440"/>
    <w:rsid w:val="009B053D"/>
    <w:rsid w:val="009B0E45"/>
    <w:rsid w:val="009B26A5"/>
    <w:rsid w:val="009B2CFA"/>
    <w:rsid w:val="009B2E22"/>
    <w:rsid w:val="009B323C"/>
    <w:rsid w:val="009B3A06"/>
    <w:rsid w:val="009B3FBA"/>
    <w:rsid w:val="009B42AD"/>
    <w:rsid w:val="009B43A3"/>
    <w:rsid w:val="009B4402"/>
    <w:rsid w:val="009B4C96"/>
    <w:rsid w:val="009B4ECD"/>
    <w:rsid w:val="009B4F32"/>
    <w:rsid w:val="009B513B"/>
    <w:rsid w:val="009B5404"/>
    <w:rsid w:val="009B544F"/>
    <w:rsid w:val="009B69FB"/>
    <w:rsid w:val="009B72B3"/>
    <w:rsid w:val="009C00D2"/>
    <w:rsid w:val="009C0578"/>
    <w:rsid w:val="009C0AD4"/>
    <w:rsid w:val="009C1462"/>
    <w:rsid w:val="009C1CAC"/>
    <w:rsid w:val="009C25A3"/>
    <w:rsid w:val="009C25DB"/>
    <w:rsid w:val="009C309C"/>
    <w:rsid w:val="009C3D56"/>
    <w:rsid w:val="009C3E41"/>
    <w:rsid w:val="009C48C4"/>
    <w:rsid w:val="009C4B3A"/>
    <w:rsid w:val="009C5176"/>
    <w:rsid w:val="009C679A"/>
    <w:rsid w:val="009C6F1B"/>
    <w:rsid w:val="009C71A3"/>
    <w:rsid w:val="009C783D"/>
    <w:rsid w:val="009C7A0B"/>
    <w:rsid w:val="009C7E9E"/>
    <w:rsid w:val="009C7FD3"/>
    <w:rsid w:val="009D06A4"/>
    <w:rsid w:val="009D0D0F"/>
    <w:rsid w:val="009D28F7"/>
    <w:rsid w:val="009D2F2D"/>
    <w:rsid w:val="009D3DA0"/>
    <w:rsid w:val="009D3E5F"/>
    <w:rsid w:val="009D4CCF"/>
    <w:rsid w:val="009D4F51"/>
    <w:rsid w:val="009D4F52"/>
    <w:rsid w:val="009D60FA"/>
    <w:rsid w:val="009D65C9"/>
    <w:rsid w:val="009E0E8D"/>
    <w:rsid w:val="009E1800"/>
    <w:rsid w:val="009E1A9E"/>
    <w:rsid w:val="009E1D95"/>
    <w:rsid w:val="009E2004"/>
    <w:rsid w:val="009E2AD4"/>
    <w:rsid w:val="009E2C0E"/>
    <w:rsid w:val="009E2E4A"/>
    <w:rsid w:val="009E3033"/>
    <w:rsid w:val="009E383B"/>
    <w:rsid w:val="009E395A"/>
    <w:rsid w:val="009E455B"/>
    <w:rsid w:val="009E462E"/>
    <w:rsid w:val="009E4DF4"/>
    <w:rsid w:val="009E526A"/>
    <w:rsid w:val="009E52CD"/>
    <w:rsid w:val="009E5800"/>
    <w:rsid w:val="009E5C6A"/>
    <w:rsid w:val="009E617F"/>
    <w:rsid w:val="009E61F1"/>
    <w:rsid w:val="009E6C80"/>
    <w:rsid w:val="009E7932"/>
    <w:rsid w:val="009E7A72"/>
    <w:rsid w:val="009E7DC6"/>
    <w:rsid w:val="009F0A1F"/>
    <w:rsid w:val="009F13B9"/>
    <w:rsid w:val="009F1D02"/>
    <w:rsid w:val="009F23C3"/>
    <w:rsid w:val="009F2C44"/>
    <w:rsid w:val="009F3B0A"/>
    <w:rsid w:val="009F3CE0"/>
    <w:rsid w:val="009F4B72"/>
    <w:rsid w:val="009F5556"/>
    <w:rsid w:val="009F58E6"/>
    <w:rsid w:val="009F5EFD"/>
    <w:rsid w:val="009F6226"/>
    <w:rsid w:val="009F67E3"/>
    <w:rsid w:val="009F6881"/>
    <w:rsid w:val="009F7A30"/>
    <w:rsid w:val="009F7DB9"/>
    <w:rsid w:val="00A000EB"/>
    <w:rsid w:val="00A01655"/>
    <w:rsid w:val="00A01B65"/>
    <w:rsid w:val="00A0217E"/>
    <w:rsid w:val="00A03039"/>
    <w:rsid w:val="00A033BC"/>
    <w:rsid w:val="00A03880"/>
    <w:rsid w:val="00A03B23"/>
    <w:rsid w:val="00A03C1F"/>
    <w:rsid w:val="00A03FB0"/>
    <w:rsid w:val="00A04470"/>
    <w:rsid w:val="00A0464B"/>
    <w:rsid w:val="00A046F8"/>
    <w:rsid w:val="00A048C1"/>
    <w:rsid w:val="00A04936"/>
    <w:rsid w:val="00A05856"/>
    <w:rsid w:val="00A0593A"/>
    <w:rsid w:val="00A059CA"/>
    <w:rsid w:val="00A05E1A"/>
    <w:rsid w:val="00A065D0"/>
    <w:rsid w:val="00A06889"/>
    <w:rsid w:val="00A06911"/>
    <w:rsid w:val="00A06DA8"/>
    <w:rsid w:val="00A06F48"/>
    <w:rsid w:val="00A06F6B"/>
    <w:rsid w:val="00A07CC5"/>
    <w:rsid w:val="00A1058C"/>
    <w:rsid w:val="00A10678"/>
    <w:rsid w:val="00A1077C"/>
    <w:rsid w:val="00A10FC9"/>
    <w:rsid w:val="00A10FD0"/>
    <w:rsid w:val="00A11C31"/>
    <w:rsid w:val="00A11ECA"/>
    <w:rsid w:val="00A123CB"/>
    <w:rsid w:val="00A127BC"/>
    <w:rsid w:val="00A12CAD"/>
    <w:rsid w:val="00A13125"/>
    <w:rsid w:val="00A135DD"/>
    <w:rsid w:val="00A13AEC"/>
    <w:rsid w:val="00A13D52"/>
    <w:rsid w:val="00A149C2"/>
    <w:rsid w:val="00A15A51"/>
    <w:rsid w:val="00A15CCF"/>
    <w:rsid w:val="00A16131"/>
    <w:rsid w:val="00A168D4"/>
    <w:rsid w:val="00A171FB"/>
    <w:rsid w:val="00A17A11"/>
    <w:rsid w:val="00A20089"/>
    <w:rsid w:val="00A203C2"/>
    <w:rsid w:val="00A20CA7"/>
    <w:rsid w:val="00A20F1C"/>
    <w:rsid w:val="00A214DE"/>
    <w:rsid w:val="00A219C8"/>
    <w:rsid w:val="00A21A9D"/>
    <w:rsid w:val="00A21C22"/>
    <w:rsid w:val="00A21D49"/>
    <w:rsid w:val="00A2210D"/>
    <w:rsid w:val="00A22353"/>
    <w:rsid w:val="00A229E6"/>
    <w:rsid w:val="00A23041"/>
    <w:rsid w:val="00A23BF2"/>
    <w:rsid w:val="00A23EED"/>
    <w:rsid w:val="00A23F4F"/>
    <w:rsid w:val="00A24269"/>
    <w:rsid w:val="00A244B2"/>
    <w:rsid w:val="00A2523C"/>
    <w:rsid w:val="00A253B3"/>
    <w:rsid w:val="00A25963"/>
    <w:rsid w:val="00A27237"/>
    <w:rsid w:val="00A2736B"/>
    <w:rsid w:val="00A3038F"/>
    <w:rsid w:val="00A30884"/>
    <w:rsid w:val="00A30B40"/>
    <w:rsid w:val="00A30FBE"/>
    <w:rsid w:val="00A312DC"/>
    <w:rsid w:val="00A3205E"/>
    <w:rsid w:val="00A32097"/>
    <w:rsid w:val="00A32923"/>
    <w:rsid w:val="00A3307C"/>
    <w:rsid w:val="00A332A7"/>
    <w:rsid w:val="00A341AC"/>
    <w:rsid w:val="00A34C0A"/>
    <w:rsid w:val="00A354DB"/>
    <w:rsid w:val="00A3552E"/>
    <w:rsid w:val="00A35692"/>
    <w:rsid w:val="00A35F5E"/>
    <w:rsid w:val="00A36314"/>
    <w:rsid w:val="00A36547"/>
    <w:rsid w:val="00A36D72"/>
    <w:rsid w:val="00A3778B"/>
    <w:rsid w:val="00A402DB"/>
    <w:rsid w:val="00A403A9"/>
    <w:rsid w:val="00A404B9"/>
    <w:rsid w:val="00A4059F"/>
    <w:rsid w:val="00A40ABF"/>
    <w:rsid w:val="00A41331"/>
    <w:rsid w:val="00A4184B"/>
    <w:rsid w:val="00A418E9"/>
    <w:rsid w:val="00A41ACD"/>
    <w:rsid w:val="00A41B1E"/>
    <w:rsid w:val="00A41DDF"/>
    <w:rsid w:val="00A41FEB"/>
    <w:rsid w:val="00A41FF0"/>
    <w:rsid w:val="00A42AEE"/>
    <w:rsid w:val="00A431FB"/>
    <w:rsid w:val="00A4472D"/>
    <w:rsid w:val="00A44805"/>
    <w:rsid w:val="00A44D20"/>
    <w:rsid w:val="00A44DDC"/>
    <w:rsid w:val="00A4593B"/>
    <w:rsid w:val="00A45D18"/>
    <w:rsid w:val="00A46218"/>
    <w:rsid w:val="00A46504"/>
    <w:rsid w:val="00A46B4E"/>
    <w:rsid w:val="00A46C41"/>
    <w:rsid w:val="00A47608"/>
    <w:rsid w:val="00A47E1A"/>
    <w:rsid w:val="00A47EC6"/>
    <w:rsid w:val="00A47FB7"/>
    <w:rsid w:val="00A502C9"/>
    <w:rsid w:val="00A502D8"/>
    <w:rsid w:val="00A50FBC"/>
    <w:rsid w:val="00A50FD0"/>
    <w:rsid w:val="00A5145F"/>
    <w:rsid w:val="00A51FE2"/>
    <w:rsid w:val="00A52159"/>
    <w:rsid w:val="00A527C8"/>
    <w:rsid w:val="00A537C9"/>
    <w:rsid w:val="00A53947"/>
    <w:rsid w:val="00A5449B"/>
    <w:rsid w:val="00A54934"/>
    <w:rsid w:val="00A54D86"/>
    <w:rsid w:val="00A55060"/>
    <w:rsid w:val="00A556FA"/>
    <w:rsid w:val="00A55C07"/>
    <w:rsid w:val="00A56023"/>
    <w:rsid w:val="00A560FD"/>
    <w:rsid w:val="00A562CF"/>
    <w:rsid w:val="00A56AFA"/>
    <w:rsid w:val="00A56CE4"/>
    <w:rsid w:val="00A57584"/>
    <w:rsid w:val="00A576D6"/>
    <w:rsid w:val="00A57941"/>
    <w:rsid w:val="00A6038F"/>
    <w:rsid w:val="00A608A1"/>
    <w:rsid w:val="00A615D1"/>
    <w:rsid w:val="00A61A21"/>
    <w:rsid w:val="00A61CD5"/>
    <w:rsid w:val="00A61FBA"/>
    <w:rsid w:val="00A62593"/>
    <w:rsid w:val="00A63A30"/>
    <w:rsid w:val="00A64099"/>
    <w:rsid w:val="00A645A3"/>
    <w:rsid w:val="00A64F92"/>
    <w:rsid w:val="00A655D9"/>
    <w:rsid w:val="00A65DDE"/>
    <w:rsid w:val="00A65DEB"/>
    <w:rsid w:val="00A65E25"/>
    <w:rsid w:val="00A65E31"/>
    <w:rsid w:val="00A65E81"/>
    <w:rsid w:val="00A663C7"/>
    <w:rsid w:val="00A676EB"/>
    <w:rsid w:val="00A67988"/>
    <w:rsid w:val="00A67F9B"/>
    <w:rsid w:val="00A704F3"/>
    <w:rsid w:val="00A709C0"/>
    <w:rsid w:val="00A71EF5"/>
    <w:rsid w:val="00A72158"/>
    <w:rsid w:val="00A726BE"/>
    <w:rsid w:val="00A73BB7"/>
    <w:rsid w:val="00A74BB8"/>
    <w:rsid w:val="00A74D84"/>
    <w:rsid w:val="00A74FF7"/>
    <w:rsid w:val="00A75733"/>
    <w:rsid w:val="00A76124"/>
    <w:rsid w:val="00A762EC"/>
    <w:rsid w:val="00A76AB8"/>
    <w:rsid w:val="00A76BA7"/>
    <w:rsid w:val="00A77A2E"/>
    <w:rsid w:val="00A77CED"/>
    <w:rsid w:val="00A8029B"/>
    <w:rsid w:val="00A80387"/>
    <w:rsid w:val="00A80518"/>
    <w:rsid w:val="00A80A0B"/>
    <w:rsid w:val="00A80ABD"/>
    <w:rsid w:val="00A80DCF"/>
    <w:rsid w:val="00A80E32"/>
    <w:rsid w:val="00A81280"/>
    <w:rsid w:val="00A81466"/>
    <w:rsid w:val="00A81718"/>
    <w:rsid w:val="00A81DF0"/>
    <w:rsid w:val="00A826AA"/>
    <w:rsid w:val="00A827C2"/>
    <w:rsid w:val="00A834BB"/>
    <w:rsid w:val="00A83D4E"/>
    <w:rsid w:val="00A83E88"/>
    <w:rsid w:val="00A8497D"/>
    <w:rsid w:val="00A84E20"/>
    <w:rsid w:val="00A85D0E"/>
    <w:rsid w:val="00A85EAA"/>
    <w:rsid w:val="00A8615E"/>
    <w:rsid w:val="00A861F2"/>
    <w:rsid w:val="00A86CCE"/>
    <w:rsid w:val="00A86D47"/>
    <w:rsid w:val="00A87A4C"/>
    <w:rsid w:val="00A87A70"/>
    <w:rsid w:val="00A87F26"/>
    <w:rsid w:val="00A902C1"/>
    <w:rsid w:val="00A907A7"/>
    <w:rsid w:val="00A907AE"/>
    <w:rsid w:val="00A91AEF"/>
    <w:rsid w:val="00A91D62"/>
    <w:rsid w:val="00A91DEC"/>
    <w:rsid w:val="00A923FA"/>
    <w:rsid w:val="00A9250F"/>
    <w:rsid w:val="00A9278D"/>
    <w:rsid w:val="00A92AD4"/>
    <w:rsid w:val="00A93276"/>
    <w:rsid w:val="00A9358A"/>
    <w:rsid w:val="00A93B2D"/>
    <w:rsid w:val="00A93B7C"/>
    <w:rsid w:val="00A95262"/>
    <w:rsid w:val="00A9527A"/>
    <w:rsid w:val="00A9552B"/>
    <w:rsid w:val="00A96078"/>
    <w:rsid w:val="00A96269"/>
    <w:rsid w:val="00A962CB"/>
    <w:rsid w:val="00A96726"/>
    <w:rsid w:val="00A968E8"/>
    <w:rsid w:val="00A96C56"/>
    <w:rsid w:val="00A9734A"/>
    <w:rsid w:val="00AA051C"/>
    <w:rsid w:val="00AA0B19"/>
    <w:rsid w:val="00AA1BEF"/>
    <w:rsid w:val="00AA2FEA"/>
    <w:rsid w:val="00AA317B"/>
    <w:rsid w:val="00AA3594"/>
    <w:rsid w:val="00AA4431"/>
    <w:rsid w:val="00AA45E6"/>
    <w:rsid w:val="00AA4BDB"/>
    <w:rsid w:val="00AA4ECC"/>
    <w:rsid w:val="00AA4F4F"/>
    <w:rsid w:val="00AA5252"/>
    <w:rsid w:val="00AA52AB"/>
    <w:rsid w:val="00AA67B1"/>
    <w:rsid w:val="00AA7BB1"/>
    <w:rsid w:val="00AA7EBC"/>
    <w:rsid w:val="00AB01D8"/>
    <w:rsid w:val="00AB0534"/>
    <w:rsid w:val="00AB08F1"/>
    <w:rsid w:val="00AB0A4B"/>
    <w:rsid w:val="00AB210C"/>
    <w:rsid w:val="00AB21B4"/>
    <w:rsid w:val="00AB23B3"/>
    <w:rsid w:val="00AB240D"/>
    <w:rsid w:val="00AB2B0F"/>
    <w:rsid w:val="00AB2C5C"/>
    <w:rsid w:val="00AB312F"/>
    <w:rsid w:val="00AB33A4"/>
    <w:rsid w:val="00AB3775"/>
    <w:rsid w:val="00AB3C64"/>
    <w:rsid w:val="00AB3DCD"/>
    <w:rsid w:val="00AB4226"/>
    <w:rsid w:val="00AB44DC"/>
    <w:rsid w:val="00AB52C9"/>
    <w:rsid w:val="00AB5C36"/>
    <w:rsid w:val="00AB655D"/>
    <w:rsid w:val="00AB667D"/>
    <w:rsid w:val="00AB68CC"/>
    <w:rsid w:val="00AB6D98"/>
    <w:rsid w:val="00AB7260"/>
    <w:rsid w:val="00AB7A1F"/>
    <w:rsid w:val="00AC0300"/>
    <w:rsid w:val="00AC08BE"/>
    <w:rsid w:val="00AC0C4E"/>
    <w:rsid w:val="00AC2014"/>
    <w:rsid w:val="00AC2179"/>
    <w:rsid w:val="00AC22D9"/>
    <w:rsid w:val="00AC285F"/>
    <w:rsid w:val="00AC2E23"/>
    <w:rsid w:val="00AC382A"/>
    <w:rsid w:val="00AC3D37"/>
    <w:rsid w:val="00AC42C1"/>
    <w:rsid w:val="00AC4ACE"/>
    <w:rsid w:val="00AC4E26"/>
    <w:rsid w:val="00AC5A6F"/>
    <w:rsid w:val="00AC5C65"/>
    <w:rsid w:val="00AC6201"/>
    <w:rsid w:val="00AC721E"/>
    <w:rsid w:val="00AC7680"/>
    <w:rsid w:val="00AC7E0D"/>
    <w:rsid w:val="00AC7ED6"/>
    <w:rsid w:val="00AD1229"/>
    <w:rsid w:val="00AD1CDD"/>
    <w:rsid w:val="00AD2205"/>
    <w:rsid w:val="00AD29EC"/>
    <w:rsid w:val="00AD2F4A"/>
    <w:rsid w:val="00AD2F6B"/>
    <w:rsid w:val="00AD3160"/>
    <w:rsid w:val="00AD3176"/>
    <w:rsid w:val="00AD33AA"/>
    <w:rsid w:val="00AD3B91"/>
    <w:rsid w:val="00AD3D06"/>
    <w:rsid w:val="00AD431C"/>
    <w:rsid w:val="00AD4CC1"/>
    <w:rsid w:val="00AD526E"/>
    <w:rsid w:val="00AD5507"/>
    <w:rsid w:val="00AD6530"/>
    <w:rsid w:val="00AD731A"/>
    <w:rsid w:val="00AE0CC4"/>
    <w:rsid w:val="00AE1709"/>
    <w:rsid w:val="00AE17FC"/>
    <w:rsid w:val="00AE1C6D"/>
    <w:rsid w:val="00AE2B1A"/>
    <w:rsid w:val="00AE3BFD"/>
    <w:rsid w:val="00AE421F"/>
    <w:rsid w:val="00AE4366"/>
    <w:rsid w:val="00AE44D6"/>
    <w:rsid w:val="00AE46E8"/>
    <w:rsid w:val="00AE4879"/>
    <w:rsid w:val="00AE4940"/>
    <w:rsid w:val="00AE4A88"/>
    <w:rsid w:val="00AE55B2"/>
    <w:rsid w:val="00AE5A6C"/>
    <w:rsid w:val="00AE5AA6"/>
    <w:rsid w:val="00AE5B8B"/>
    <w:rsid w:val="00AE6A1C"/>
    <w:rsid w:val="00AE6B98"/>
    <w:rsid w:val="00AE6C22"/>
    <w:rsid w:val="00AE7506"/>
    <w:rsid w:val="00AE7527"/>
    <w:rsid w:val="00AE7BCD"/>
    <w:rsid w:val="00AF0BAF"/>
    <w:rsid w:val="00AF1068"/>
    <w:rsid w:val="00AF213C"/>
    <w:rsid w:val="00AF2154"/>
    <w:rsid w:val="00AF2183"/>
    <w:rsid w:val="00AF27F2"/>
    <w:rsid w:val="00AF282E"/>
    <w:rsid w:val="00AF32E0"/>
    <w:rsid w:val="00AF35B2"/>
    <w:rsid w:val="00AF41AC"/>
    <w:rsid w:val="00AF4808"/>
    <w:rsid w:val="00AF49A6"/>
    <w:rsid w:val="00AF4C30"/>
    <w:rsid w:val="00AF4F13"/>
    <w:rsid w:val="00AF5101"/>
    <w:rsid w:val="00AF5702"/>
    <w:rsid w:val="00AF5D7A"/>
    <w:rsid w:val="00AF6679"/>
    <w:rsid w:val="00AF6B5F"/>
    <w:rsid w:val="00AF6E61"/>
    <w:rsid w:val="00AF6FDF"/>
    <w:rsid w:val="00AF72BE"/>
    <w:rsid w:val="00AF7840"/>
    <w:rsid w:val="00AF7928"/>
    <w:rsid w:val="00AF7D2F"/>
    <w:rsid w:val="00AF7E2A"/>
    <w:rsid w:val="00B0015A"/>
    <w:rsid w:val="00B00546"/>
    <w:rsid w:val="00B00A61"/>
    <w:rsid w:val="00B01045"/>
    <w:rsid w:val="00B01424"/>
    <w:rsid w:val="00B014B1"/>
    <w:rsid w:val="00B0412E"/>
    <w:rsid w:val="00B057AE"/>
    <w:rsid w:val="00B05B67"/>
    <w:rsid w:val="00B06078"/>
    <w:rsid w:val="00B0636A"/>
    <w:rsid w:val="00B06EF4"/>
    <w:rsid w:val="00B06F2E"/>
    <w:rsid w:val="00B07441"/>
    <w:rsid w:val="00B07A44"/>
    <w:rsid w:val="00B07BD9"/>
    <w:rsid w:val="00B07C01"/>
    <w:rsid w:val="00B1059D"/>
    <w:rsid w:val="00B10860"/>
    <w:rsid w:val="00B109F3"/>
    <w:rsid w:val="00B11CDA"/>
    <w:rsid w:val="00B1237A"/>
    <w:rsid w:val="00B129F6"/>
    <w:rsid w:val="00B12EF0"/>
    <w:rsid w:val="00B133D9"/>
    <w:rsid w:val="00B13DEF"/>
    <w:rsid w:val="00B13DF0"/>
    <w:rsid w:val="00B1404D"/>
    <w:rsid w:val="00B147D5"/>
    <w:rsid w:val="00B14A27"/>
    <w:rsid w:val="00B14C5D"/>
    <w:rsid w:val="00B14F2F"/>
    <w:rsid w:val="00B159DD"/>
    <w:rsid w:val="00B1609F"/>
    <w:rsid w:val="00B161F4"/>
    <w:rsid w:val="00B164E6"/>
    <w:rsid w:val="00B17980"/>
    <w:rsid w:val="00B200E4"/>
    <w:rsid w:val="00B20630"/>
    <w:rsid w:val="00B2067E"/>
    <w:rsid w:val="00B20836"/>
    <w:rsid w:val="00B210E9"/>
    <w:rsid w:val="00B215CD"/>
    <w:rsid w:val="00B218D6"/>
    <w:rsid w:val="00B21A3C"/>
    <w:rsid w:val="00B2221F"/>
    <w:rsid w:val="00B226DD"/>
    <w:rsid w:val="00B2270A"/>
    <w:rsid w:val="00B23DC5"/>
    <w:rsid w:val="00B23E4E"/>
    <w:rsid w:val="00B23ECC"/>
    <w:rsid w:val="00B24A07"/>
    <w:rsid w:val="00B24A57"/>
    <w:rsid w:val="00B26B33"/>
    <w:rsid w:val="00B27DBB"/>
    <w:rsid w:val="00B300F6"/>
    <w:rsid w:val="00B313FF"/>
    <w:rsid w:val="00B31E31"/>
    <w:rsid w:val="00B31F5B"/>
    <w:rsid w:val="00B32E58"/>
    <w:rsid w:val="00B3315B"/>
    <w:rsid w:val="00B335DA"/>
    <w:rsid w:val="00B34646"/>
    <w:rsid w:val="00B3471E"/>
    <w:rsid w:val="00B34BAA"/>
    <w:rsid w:val="00B34D83"/>
    <w:rsid w:val="00B35494"/>
    <w:rsid w:val="00B3570C"/>
    <w:rsid w:val="00B35EA9"/>
    <w:rsid w:val="00B36774"/>
    <w:rsid w:val="00B36962"/>
    <w:rsid w:val="00B3724B"/>
    <w:rsid w:val="00B378CC"/>
    <w:rsid w:val="00B40542"/>
    <w:rsid w:val="00B40C0D"/>
    <w:rsid w:val="00B41103"/>
    <w:rsid w:val="00B4123B"/>
    <w:rsid w:val="00B41D69"/>
    <w:rsid w:val="00B42128"/>
    <w:rsid w:val="00B42B3C"/>
    <w:rsid w:val="00B42CC0"/>
    <w:rsid w:val="00B432DE"/>
    <w:rsid w:val="00B43F2D"/>
    <w:rsid w:val="00B44AEE"/>
    <w:rsid w:val="00B44B4A"/>
    <w:rsid w:val="00B44D78"/>
    <w:rsid w:val="00B45419"/>
    <w:rsid w:val="00B4544B"/>
    <w:rsid w:val="00B45DC9"/>
    <w:rsid w:val="00B46D41"/>
    <w:rsid w:val="00B47EEC"/>
    <w:rsid w:val="00B5042D"/>
    <w:rsid w:val="00B50690"/>
    <w:rsid w:val="00B50BB8"/>
    <w:rsid w:val="00B512DD"/>
    <w:rsid w:val="00B5143C"/>
    <w:rsid w:val="00B51821"/>
    <w:rsid w:val="00B51B16"/>
    <w:rsid w:val="00B521CF"/>
    <w:rsid w:val="00B52CA5"/>
    <w:rsid w:val="00B52D7D"/>
    <w:rsid w:val="00B52DC1"/>
    <w:rsid w:val="00B532ED"/>
    <w:rsid w:val="00B538D6"/>
    <w:rsid w:val="00B5462C"/>
    <w:rsid w:val="00B54EFE"/>
    <w:rsid w:val="00B5570F"/>
    <w:rsid w:val="00B5594B"/>
    <w:rsid w:val="00B55F6C"/>
    <w:rsid w:val="00B563AB"/>
    <w:rsid w:val="00B5654B"/>
    <w:rsid w:val="00B56CF0"/>
    <w:rsid w:val="00B56EC9"/>
    <w:rsid w:val="00B57542"/>
    <w:rsid w:val="00B57995"/>
    <w:rsid w:val="00B57AB8"/>
    <w:rsid w:val="00B57CB3"/>
    <w:rsid w:val="00B608E3"/>
    <w:rsid w:val="00B60DEE"/>
    <w:rsid w:val="00B61990"/>
    <w:rsid w:val="00B61E5F"/>
    <w:rsid w:val="00B62431"/>
    <w:rsid w:val="00B62C6F"/>
    <w:rsid w:val="00B62D88"/>
    <w:rsid w:val="00B62F67"/>
    <w:rsid w:val="00B63DFB"/>
    <w:rsid w:val="00B63F8D"/>
    <w:rsid w:val="00B645E1"/>
    <w:rsid w:val="00B653D8"/>
    <w:rsid w:val="00B66130"/>
    <w:rsid w:val="00B668A8"/>
    <w:rsid w:val="00B66A26"/>
    <w:rsid w:val="00B6742A"/>
    <w:rsid w:val="00B67B98"/>
    <w:rsid w:val="00B67C20"/>
    <w:rsid w:val="00B700FC"/>
    <w:rsid w:val="00B70475"/>
    <w:rsid w:val="00B7054F"/>
    <w:rsid w:val="00B71800"/>
    <w:rsid w:val="00B71988"/>
    <w:rsid w:val="00B720E0"/>
    <w:rsid w:val="00B72B9C"/>
    <w:rsid w:val="00B72D82"/>
    <w:rsid w:val="00B7363B"/>
    <w:rsid w:val="00B73DD8"/>
    <w:rsid w:val="00B7430A"/>
    <w:rsid w:val="00B74879"/>
    <w:rsid w:val="00B749DE"/>
    <w:rsid w:val="00B75CCD"/>
    <w:rsid w:val="00B75DE3"/>
    <w:rsid w:val="00B765BC"/>
    <w:rsid w:val="00B765F1"/>
    <w:rsid w:val="00B7678E"/>
    <w:rsid w:val="00B76C38"/>
    <w:rsid w:val="00B76CE0"/>
    <w:rsid w:val="00B776E3"/>
    <w:rsid w:val="00B77759"/>
    <w:rsid w:val="00B77FB8"/>
    <w:rsid w:val="00B77FBA"/>
    <w:rsid w:val="00B800DF"/>
    <w:rsid w:val="00B805EE"/>
    <w:rsid w:val="00B81684"/>
    <w:rsid w:val="00B81B5C"/>
    <w:rsid w:val="00B822B4"/>
    <w:rsid w:val="00B83477"/>
    <w:rsid w:val="00B8377E"/>
    <w:rsid w:val="00B83D33"/>
    <w:rsid w:val="00B8411E"/>
    <w:rsid w:val="00B8418F"/>
    <w:rsid w:val="00B84A01"/>
    <w:rsid w:val="00B85EE5"/>
    <w:rsid w:val="00B86284"/>
    <w:rsid w:val="00B862AB"/>
    <w:rsid w:val="00B866E3"/>
    <w:rsid w:val="00B87AE0"/>
    <w:rsid w:val="00B87CEF"/>
    <w:rsid w:val="00B87E13"/>
    <w:rsid w:val="00B9009A"/>
    <w:rsid w:val="00B9094B"/>
    <w:rsid w:val="00B915B3"/>
    <w:rsid w:val="00B91A65"/>
    <w:rsid w:val="00B91E15"/>
    <w:rsid w:val="00B9205F"/>
    <w:rsid w:val="00B923DA"/>
    <w:rsid w:val="00B92717"/>
    <w:rsid w:val="00B92B40"/>
    <w:rsid w:val="00B93358"/>
    <w:rsid w:val="00B93632"/>
    <w:rsid w:val="00B937FD"/>
    <w:rsid w:val="00B93A51"/>
    <w:rsid w:val="00B94285"/>
    <w:rsid w:val="00B94CE7"/>
    <w:rsid w:val="00B94FAC"/>
    <w:rsid w:val="00B94FBF"/>
    <w:rsid w:val="00B95512"/>
    <w:rsid w:val="00B9573D"/>
    <w:rsid w:val="00B95A93"/>
    <w:rsid w:val="00B95B27"/>
    <w:rsid w:val="00B95F91"/>
    <w:rsid w:val="00B96743"/>
    <w:rsid w:val="00B9725E"/>
    <w:rsid w:val="00B972A5"/>
    <w:rsid w:val="00B97C45"/>
    <w:rsid w:val="00B97C75"/>
    <w:rsid w:val="00B97EF6"/>
    <w:rsid w:val="00BA08AF"/>
    <w:rsid w:val="00BA0945"/>
    <w:rsid w:val="00BA0DC1"/>
    <w:rsid w:val="00BA12AD"/>
    <w:rsid w:val="00BA1FC5"/>
    <w:rsid w:val="00BA2047"/>
    <w:rsid w:val="00BA21FB"/>
    <w:rsid w:val="00BA23F1"/>
    <w:rsid w:val="00BA275F"/>
    <w:rsid w:val="00BA34A4"/>
    <w:rsid w:val="00BA3B71"/>
    <w:rsid w:val="00BA43FA"/>
    <w:rsid w:val="00BA46FF"/>
    <w:rsid w:val="00BA4976"/>
    <w:rsid w:val="00BA4A3B"/>
    <w:rsid w:val="00BA520F"/>
    <w:rsid w:val="00BA602A"/>
    <w:rsid w:val="00BA6238"/>
    <w:rsid w:val="00BA6841"/>
    <w:rsid w:val="00BA6D51"/>
    <w:rsid w:val="00BA7250"/>
    <w:rsid w:val="00BA7A69"/>
    <w:rsid w:val="00BB0199"/>
    <w:rsid w:val="00BB05CF"/>
    <w:rsid w:val="00BB0F95"/>
    <w:rsid w:val="00BB1028"/>
    <w:rsid w:val="00BB12F2"/>
    <w:rsid w:val="00BB18E4"/>
    <w:rsid w:val="00BB1CB5"/>
    <w:rsid w:val="00BB263C"/>
    <w:rsid w:val="00BB26E9"/>
    <w:rsid w:val="00BB2789"/>
    <w:rsid w:val="00BB2993"/>
    <w:rsid w:val="00BB2B1B"/>
    <w:rsid w:val="00BB3237"/>
    <w:rsid w:val="00BB35C3"/>
    <w:rsid w:val="00BB3822"/>
    <w:rsid w:val="00BB3CC1"/>
    <w:rsid w:val="00BB3E79"/>
    <w:rsid w:val="00BB3EE5"/>
    <w:rsid w:val="00BB404B"/>
    <w:rsid w:val="00BB44C0"/>
    <w:rsid w:val="00BB497F"/>
    <w:rsid w:val="00BB49E4"/>
    <w:rsid w:val="00BB4CC4"/>
    <w:rsid w:val="00BB4E8C"/>
    <w:rsid w:val="00BB4FB0"/>
    <w:rsid w:val="00BB509D"/>
    <w:rsid w:val="00BB606B"/>
    <w:rsid w:val="00BB62C8"/>
    <w:rsid w:val="00BB73FB"/>
    <w:rsid w:val="00BB7BD1"/>
    <w:rsid w:val="00BB7F07"/>
    <w:rsid w:val="00BC0934"/>
    <w:rsid w:val="00BC0ABF"/>
    <w:rsid w:val="00BC1733"/>
    <w:rsid w:val="00BC24BA"/>
    <w:rsid w:val="00BC269B"/>
    <w:rsid w:val="00BC2D06"/>
    <w:rsid w:val="00BC2E5B"/>
    <w:rsid w:val="00BC3272"/>
    <w:rsid w:val="00BC3798"/>
    <w:rsid w:val="00BC3929"/>
    <w:rsid w:val="00BC4E32"/>
    <w:rsid w:val="00BC5152"/>
    <w:rsid w:val="00BC59C7"/>
    <w:rsid w:val="00BC63AB"/>
    <w:rsid w:val="00BC66F6"/>
    <w:rsid w:val="00BC6CBD"/>
    <w:rsid w:val="00BC6DB5"/>
    <w:rsid w:val="00BC6FCD"/>
    <w:rsid w:val="00BC7023"/>
    <w:rsid w:val="00BC7C8F"/>
    <w:rsid w:val="00BC7D19"/>
    <w:rsid w:val="00BD04BD"/>
    <w:rsid w:val="00BD0548"/>
    <w:rsid w:val="00BD07F2"/>
    <w:rsid w:val="00BD1343"/>
    <w:rsid w:val="00BD189A"/>
    <w:rsid w:val="00BD1CAA"/>
    <w:rsid w:val="00BD2A56"/>
    <w:rsid w:val="00BD2B34"/>
    <w:rsid w:val="00BD3140"/>
    <w:rsid w:val="00BD3373"/>
    <w:rsid w:val="00BD33A7"/>
    <w:rsid w:val="00BD3C49"/>
    <w:rsid w:val="00BD4140"/>
    <w:rsid w:val="00BD4191"/>
    <w:rsid w:val="00BD43A2"/>
    <w:rsid w:val="00BD48FC"/>
    <w:rsid w:val="00BD493D"/>
    <w:rsid w:val="00BD49A4"/>
    <w:rsid w:val="00BD4ABD"/>
    <w:rsid w:val="00BD4C18"/>
    <w:rsid w:val="00BD4E7E"/>
    <w:rsid w:val="00BD4F01"/>
    <w:rsid w:val="00BD50A5"/>
    <w:rsid w:val="00BD51C8"/>
    <w:rsid w:val="00BD5223"/>
    <w:rsid w:val="00BD527B"/>
    <w:rsid w:val="00BD5366"/>
    <w:rsid w:val="00BD5C85"/>
    <w:rsid w:val="00BD64E6"/>
    <w:rsid w:val="00BD70FA"/>
    <w:rsid w:val="00BD778A"/>
    <w:rsid w:val="00BD77D4"/>
    <w:rsid w:val="00BE0191"/>
    <w:rsid w:val="00BE02DD"/>
    <w:rsid w:val="00BE0EEC"/>
    <w:rsid w:val="00BE155A"/>
    <w:rsid w:val="00BE20F5"/>
    <w:rsid w:val="00BE217A"/>
    <w:rsid w:val="00BE2577"/>
    <w:rsid w:val="00BE4722"/>
    <w:rsid w:val="00BE4E16"/>
    <w:rsid w:val="00BE5671"/>
    <w:rsid w:val="00BE5CC2"/>
    <w:rsid w:val="00BE5E2D"/>
    <w:rsid w:val="00BE5E49"/>
    <w:rsid w:val="00BE660D"/>
    <w:rsid w:val="00BE7088"/>
    <w:rsid w:val="00BE7CDD"/>
    <w:rsid w:val="00BF07F7"/>
    <w:rsid w:val="00BF0F6D"/>
    <w:rsid w:val="00BF1150"/>
    <w:rsid w:val="00BF1E20"/>
    <w:rsid w:val="00BF2230"/>
    <w:rsid w:val="00BF2467"/>
    <w:rsid w:val="00BF2B54"/>
    <w:rsid w:val="00BF2C5F"/>
    <w:rsid w:val="00BF2CBD"/>
    <w:rsid w:val="00BF38AA"/>
    <w:rsid w:val="00BF3DEB"/>
    <w:rsid w:val="00BF4071"/>
    <w:rsid w:val="00BF42B4"/>
    <w:rsid w:val="00BF4A0D"/>
    <w:rsid w:val="00BF4F5E"/>
    <w:rsid w:val="00BF511F"/>
    <w:rsid w:val="00BF5364"/>
    <w:rsid w:val="00BF552A"/>
    <w:rsid w:val="00BF5DFA"/>
    <w:rsid w:val="00BF5F5F"/>
    <w:rsid w:val="00BF6146"/>
    <w:rsid w:val="00BF62D2"/>
    <w:rsid w:val="00BF63A4"/>
    <w:rsid w:val="00BF6AB9"/>
    <w:rsid w:val="00BF6C77"/>
    <w:rsid w:val="00BF6E08"/>
    <w:rsid w:val="00BF7693"/>
    <w:rsid w:val="00BF76FD"/>
    <w:rsid w:val="00C003BC"/>
    <w:rsid w:val="00C007E2"/>
    <w:rsid w:val="00C00E05"/>
    <w:rsid w:val="00C01ADE"/>
    <w:rsid w:val="00C01DD0"/>
    <w:rsid w:val="00C02048"/>
    <w:rsid w:val="00C02137"/>
    <w:rsid w:val="00C025DA"/>
    <w:rsid w:val="00C026A6"/>
    <w:rsid w:val="00C02B40"/>
    <w:rsid w:val="00C030AB"/>
    <w:rsid w:val="00C03C63"/>
    <w:rsid w:val="00C03C76"/>
    <w:rsid w:val="00C04886"/>
    <w:rsid w:val="00C04892"/>
    <w:rsid w:val="00C04BB7"/>
    <w:rsid w:val="00C04CE1"/>
    <w:rsid w:val="00C05024"/>
    <w:rsid w:val="00C053E7"/>
    <w:rsid w:val="00C05B3A"/>
    <w:rsid w:val="00C061DD"/>
    <w:rsid w:val="00C067A2"/>
    <w:rsid w:val="00C06842"/>
    <w:rsid w:val="00C0775B"/>
    <w:rsid w:val="00C079DA"/>
    <w:rsid w:val="00C103F9"/>
    <w:rsid w:val="00C104EA"/>
    <w:rsid w:val="00C10AAE"/>
    <w:rsid w:val="00C110AC"/>
    <w:rsid w:val="00C11308"/>
    <w:rsid w:val="00C119DE"/>
    <w:rsid w:val="00C11BAE"/>
    <w:rsid w:val="00C11EEC"/>
    <w:rsid w:val="00C127D1"/>
    <w:rsid w:val="00C12C42"/>
    <w:rsid w:val="00C12F17"/>
    <w:rsid w:val="00C13824"/>
    <w:rsid w:val="00C139C8"/>
    <w:rsid w:val="00C13AAD"/>
    <w:rsid w:val="00C145C1"/>
    <w:rsid w:val="00C147FF"/>
    <w:rsid w:val="00C15242"/>
    <w:rsid w:val="00C155F1"/>
    <w:rsid w:val="00C1582E"/>
    <w:rsid w:val="00C15886"/>
    <w:rsid w:val="00C15A52"/>
    <w:rsid w:val="00C15FAF"/>
    <w:rsid w:val="00C1600A"/>
    <w:rsid w:val="00C16760"/>
    <w:rsid w:val="00C167FA"/>
    <w:rsid w:val="00C168BD"/>
    <w:rsid w:val="00C16A00"/>
    <w:rsid w:val="00C16BB9"/>
    <w:rsid w:val="00C173DA"/>
    <w:rsid w:val="00C17740"/>
    <w:rsid w:val="00C177D1"/>
    <w:rsid w:val="00C1794C"/>
    <w:rsid w:val="00C1799E"/>
    <w:rsid w:val="00C17D33"/>
    <w:rsid w:val="00C2102C"/>
    <w:rsid w:val="00C21031"/>
    <w:rsid w:val="00C2106B"/>
    <w:rsid w:val="00C214A9"/>
    <w:rsid w:val="00C22201"/>
    <w:rsid w:val="00C22356"/>
    <w:rsid w:val="00C2244F"/>
    <w:rsid w:val="00C2247B"/>
    <w:rsid w:val="00C22D3B"/>
    <w:rsid w:val="00C23870"/>
    <w:rsid w:val="00C23D8A"/>
    <w:rsid w:val="00C24C69"/>
    <w:rsid w:val="00C24DA7"/>
    <w:rsid w:val="00C24F6A"/>
    <w:rsid w:val="00C259A2"/>
    <w:rsid w:val="00C259C2"/>
    <w:rsid w:val="00C26268"/>
    <w:rsid w:val="00C26D7F"/>
    <w:rsid w:val="00C270B4"/>
    <w:rsid w:val="00C27147"/>
    <w:rsid w:val="00C278A2"/>
    <w:rsid w:val="00C27A22"/>
    <w:rsid w:val="00C31D0E"/>
    <w:rsid w:val="00C31FE6"/>
    <w:rsid w:val="00C32505"/>
    <w:rsid w:val="00C33696"/>
    <w:rsid w:val="00C33EDF"/>
    <w:rsid w:val="00C33F06"/>
    <w:rsid w:val="00C343DA"/>
    <w:rsid w:val="00C3495D"/>
    <w:rsid w:val="00C34DB0"/>
    <w:rsid w:val="00C353CD"/>
    <w:rsid w:val="00C35E63"/>
    <w:rsid w:val="00C35EAB"/>
    <w:rsid w:val="00C367FE"/>
    <w:rsid w:val="00C37FE0"/>
    <w:rsid w:val="00C4002E"/>
    <w:rsid w:val="00C40A47"/>
    <w:rsid w:val="00C410B8"/>
    <w:rsid w:val="00C41A0C"/>
    <w:rsid w:val="00C4312B"/>
    <w:rsid w:val="00C433E5"/>
    <w:rsid w:val="00C43A5F"/>
    <w:rsid w:val="00C43BEE"/>
    <w:rsid w:val="00C43C50"/>
    <w:rsid w:val="00C447C0"/>
    <w:rsid w:val="00C44DFA"/>
    <w:rsid w:val="00C466D6"/>
    <w:rsid w:val="00C4692C"/>
    <w:rsid w:val="00C46F32"/>
    <w:rsid w:val="00C46F38"/>
    <w:rsid w:val="00C471BD"/>
    <w:rsid w:val="00C476DD"/>
    <w:rsid w:val="00C479D3"/>
    <w:rsid w:val="00C47C14"/>
    <w:rsid w:val="00C50947"/>
    <w:rsid w:val="00C510C2"/>
    <w:rsid w:val="00C51213"/>
    <w:rsid w:val="00C516C9"/>
    <w:rsid w:val="00C51D83"/>
    <w:rsid w:val="00C5238E"/>
    <w:rsid w:val="00C5311B"/>
    <w:rsid w:val="00C538F8"/>
    <w:rsid w:val="00C53DCF"/>
    <w:rsid w:val="00C53F39"/>
    <w:rsid w:val="00C54CBC"/>
    <w:rsid w:val="00C55622"/>
    <w:rsid w:val="00C55986"/>
    <w:rsid w:val="00C55CB3"/>
    <w:rsid w:val="00C579E3"/>
    <w:rsid w:val="00C57D45"/>
    <w:rsid w:val="00C6020C"/>
    <w:rsid w:val="00C60E4F"/>
    <w:rsid w:val="00C61059"/>
    <w:rsid w:val="00C6125C"/>
    <w:rsid w:val="00C6154F"/>
    <w:rsid w:val="00C61E56"/>
    <w:rsid w:val="00C62429"/>
    <w:rsid w:val="00C62686"/>
    <w:rsid w:val="00C62739"/>
    <w:rsid w:val="00C63983"/>
    <w:rsid w:val="00C639C3"/>
    <w:rsid w:val="00C63CBC"/>
    <w:rsid w:val="00C63DFF"/>
    <w:rsid w:val="00C66152"/>
    <w:rsid w:val="00C66158"/>
    <w:rsid w:val="00C664D2"/>
    <w:rsid w:val="00C66B98"/>
    <w:rsid w:val="00C67973"/>
    <w:rsid w:val="00C7021C"/>
    <w:rsid w:val="00C70C29"/>
    <w:rsid w:val="00C71439"/>
    <w:rsid w:val="00C7257E"/>
    <w:rsid w:val="00C731FD"/>
    <w:rsid w:val="00C73DA0"/>
    <w:rsid w:val="00C74972"/>
    <w:rsid w:val="00C74F72"/>
    <w:rsid w:val="00C75D4A"/>
    <w:rsid w:val="00C75F85"/>
    <w:rsid w:val="00C76118"/>
    <w:rsid w:val="00C76BC2"/>
    <w:rsid w:val="00C76D99"/>
    <w:rsid w:val="00C77067"/>
    <w:rsid w:val="00C771FC"/>
    <w:rsid w:val="00C775E4"/>
    <w:rsid w:val="00C80B3C"/>
    <w:rsid w:val="00C80C1B"/>
    <w:rsid w:val="00C81078"/>
    <w:rsid w:val="00C81AC1"/>
    <w:rsid w:val="00C81B9A"/>
    <w:rsid w:val="00C8216C"/>
    <w:rsid w:val="00C823B2"/>
    <w:rsid w:val="00C82606"/>
    <w:rsid w:val="00C82C76"/>
    <w:rsid w:val="00C83185"/>
    <w:rsid w:val="00C834CF"/>
    <w:rsid w:val="00C836B0"/>
    <w:rsid w:val="00C85936"/>
    <w:rsid w:val="00C860F7"/>
    <w:rsid w:val="00C868E2"/>
    <w:rsid w:val="00C8709E"/>
    <w:rsid w:val="00C87393"/>
    <w:rsid w:val="00C8766D"/>
    <w:rsid w:val="00C8790E"/>
    <w:rsid w:val="00C879F3"/>
    <w:rsid w:val="00C9000B"/>
    <w:rsid w:val="00C906EC"/>
    <w:rsid w:val="00C91509"/>
    <w:rsid w:val="00C91D9D"/>
    <w:rsid w:val="00C92B19"/>
    <w:rsid w:val="00C930D5"/>
    <w:rsid w:val="00C930E7"/>
    <w:rsid w:val="00C932F8"/>
    <w:rsid w:val="00C933F5"/>
    <w:rsid w:val="00C93440"/>
    <w:rsid w:val="00C93F34"/>
    <w:rsid w:val="00C94579"/>
    <w:rsid w:val="00C948AC"/>
    <w:rsid w:val="00C94F11"/>
    <w:rsid w:val="00C95078"/>
    <w:rsid w:val="00C95B39"/>
    <w:rsid w:val="00C9677B"/>
    <w:rsid w:val="00C96D77"/>
    <w:rsid w:val="00C96DD2"/>
    <w:rsid w:val="00C96F19"/>
    <w:rsid w:val="00C975A5"/>
    <w:rsid w:val="00CA02B8"/>
    <w:rsid w:val="00CA226D"/>
    <w:rsid w:val="00CA2493"/>
    <w:rsid w:val="00CA2511"/>
    <w:rsid w:val="00CA325D"/>
    <w:rsid w:val="00CA3304"/>
    <w:rsid w:val="00CA40E6"/>
    <w:rsid w:val="00CA4C04"/>
    <w:rsid w:val="00CA4F8B"/>
    <w:rsid w:val="00CA556D"/>
    <w:rsid w:val="00CA647F"/>
    <w:rsid w:val="00CA649F"/>
    <w:rsid w:val="00CA64E1"/>
    <w:rsid w:val="00CA64F6"/>
    <w:rsid w:val="00CA67DD"/>
    <w:rsid w:val="00CA68B5"/>
    <w:rsid w:val="00CA6CAD"/>
    <w:rsid w:val="00CA6FA0"/>
    <w:rsid w:val="00CA731B"/>
    <w:rsid w:val="00CA7344"/>
    <w:rsid w:val="00CA7D90"/>
    <w:rsid w:val="00CB00A2"/>
    <w:rsid w:val="00CB062F"/>
    <w:rsid w:val="00CB0636"/>
    <w:rsid w:val="00CB0840"/>
    <w:rsid w:val="00CB0B43"/>
    <w:rsid w:val="00CB0E0B"/>
    <w:rsid w:val="00CB15CA"/>
    <w:rsid w:val="00CB1646"/>
    <w:rsid w:val="00CB1657"/>
    <w:rsid w:val="00CB2B66"/>
    <w:rsid w:val="00CB33A6"/>
    <w:rsid w:val="00CB39EB"/>
    <w:rsid w:val="00CB3DA5"/>
    <w:rsid w:val="00CB490E"/>
    <w:rsid w:val="00CB4B51"/>
    <w:rsid w:val="00CB4F13"/>
    <w:rsid w:val="00CB5531"/>
    <w:rsid w:val="00CB5B43"/>
    <w:rsid w:val="00CB6BEA"/>
    <w:rsid w:val="00CB6FBD"/>
    <w:rsid w:val="00CB7327"/>
    <w:rsid w:val="00CB7E50"/>
    <w:rsid w:val="00CB7F40"/>
    <w:rsid w:val="00CC0399"/>
    <w:rsid w:val="00CC0668"/>
    <w:rsid w:val="00CC088C"/>
    <w:rsid w:val="00CC093B"/>
    <w:rsid w:val="00CC0D00"/>
    <w:rsid w:val="00CC0E4E"/>
    <w:rsid w:val="00CC10E2"/>
    <w:rsid w:val="00CC1279"/>
    <w:rsid w:val="00CC18D0"/>
    <w:rsid w:val="00CC1E53"/>
    <w:rsid w:val="00CC1F56"/>
    <w:rsid w:val="00CC2139"/>
    <w:rsid w:val="00CC2454"/>
    <w:rsid w:val="00CC2628"/>
    <w:rsid w:val="00CC2690"/>
    <w:rsid w:val="00CC2E9D"/>
    <w:rsid w:val="00CC3AC9"/>
    <w:rsid w:val="00CC3DAC"/>
    <w:rsid w:val="00CC432D"/>
    <w:rsid w:val="00CC4843"/>
    <w:rsid w:val="00CC502D"/>
    <w:rsid w:val="00CC5260"/>
    <w:rsid w:val="00CC5668"/>
    <w:rsid w:val="00CC60E9"/>
    <w:rsid w:val="00CC67E4"/>
    <w:rsid w:val="00CC6A4D"/>
    <w:rsid w:val="00CC6E2A"/>
    <w:rsid w:val="00CC7225"/>
    <w:rsid w:val="00CD1749"/>
    <w:rsid w:val="00CD2C12"/>
    <w:rsid w:val="00CD2DDF"/>
    <w:rsid w:val="00CD33CC"/>
    <w:rsid w:val="00CD3441"/>
    <w:rsid w:val="00CD39A2"/>
    <w:rsid w:val="00CD40F9"/>
    <w:rsid w:val="00CD4D8C"/>
    <w:rsid w:val="00CD4F96"/>
    <w:rsid w:val="00CD54D4"/>
    <w:rsid w:val="00CD560D"/>
    <w:rsid w:val="00CD58AB"/>
    <w:rsid w:val="00CD5DBA"/>
    <w:rsid w:val="00CD5F19"/>
    <w:rsid w:val="00CD6134"/>
    <w:rsid w:val="00CD65E0"/>
    <w:rsid w:val="00CD6DE9"/>
    <w:rsid w:val="00CD6FA2"/>
    <w:rsid w:val="00CD7C09"/>
    <w:rsid w:val="00CD7D37"/>
    <w:rsid w:val="00CE06A2"/>
    <w:rsid w:val="00CE0C7D"/>
    <w:rsid w:val="00CE129D"/>
    <w:rsid w:val="00CE194B"/>
    <w:rsid w:val="00CE21A0"/>
    <w:rsid w:val="00CE2413"/>
    <w:rsid w:val="00CE25D7"/>
    <w:rsid w:val="00CE26B1"/>
    <w:rsid w:val="00CE2710"/>
    <w:rsid w:val="00CE29B7"/>
    <w:rsid w:val="00CE2C04"/>
    <w:rsid w:val="00CE2F03"/>
    <w:rsid w:val="00CE2F8E"/>
    <w:rsid w:val="00CE32CF"/>
    <w:rsid w:val="00CE367A"/>
    <w:rsid w:val="00CE3C87"/>
    <w:rsid w:val="00CE4A3D"/>
    <w:rsid w:val="00CE61EA"/>
    <w:rsid w:val="00CE7099"/>
    <w:rsid w:val="00CE76D4"/>
    <w:rsid w:val="00CE7889"/>
    <w:rsid w:val="00CE78CB"/>
    <w:rsid w:val="00CE7DDA"/>
    <w:rsid w:val="00CF068D"/>
    <w:rsid w:val="00CF0BA7"/>
    <w:rsid w:val="00CF0D4C"/>
    <w:rsid w:val="00CF1EF9"/>
    <w:rsid w:val="00CF2FC0"/>
    <w:rsid w:val="00CF34C0"/>
    <w:rsid w:val="00CF3925"/>
    <w:rsid w:val="00CF47EF"/>
    <w:rsid w:val="00CF5B06"/>
    <w:rsid w:val="00CF68BE"/>
    <w:rsid w:val="00CF6EBB"/>
    <w:rsid w:val="00CF705E"/>
    <w:rsid w:val="00D00484"/>
    <w:rsid w:val="00D00B4D"/>
    <w:rsid w:val="00D00C4C"/>
    <w:rsid w:val="00D01295"/>
    <w:rsid w:val="00D017DA"/>
    <w:rsid w:val="00D0188A"/>
    <w:rsid w:val="00D0256B"/>
    <w:rsid w:val="00D04030"/>
    <w:rsid w:val="00D0445A"/>
    <w:rsid w:val="00D044AF"/>
    <w:rsid w:val="00D04978"/>
    <w:rsid w:val="00D052DF"/>
    <w:rsid w:val="00D06401"/>
    <w:rsid w:val="00D07222"/>
    <w:rsid w:val="00D07695"/>
    <w:rsid w:val="00D07E8B"/>
    <w:rsid w:val="00D105EA"/>
    <w:rsid w:val="00D1071C"/>
    <w:rsid w:val="00D10A68"/>
    <w:rsid w:val="00D10B9C"/>
    <w:rsid w:val="00D133FB"/>
    <w:rsid w:val="00D137BB"/>
    <w:rsid w:val="00D14107"/>
    <w:rsid w:val="00D14547"/>
    <w:rsid w:val="00D146BE"/>
    <w:rsid w:val="00D1499B"/>
    <w:rsid w:val="00D14EBA"/>
    <w:rsid w:val="00D15707"/>
    <w:rsid w:val="00D15C45"/>
    <w:rsid w:val="00D1606A"/>
    <w:rsid w:val="00D16501"/>
    <w:rsid w:val="00D16E7B"/>
    <w:rsid w:val="00D16F52"/>
    <w:rsid w:val="00D16FEA"/>
    <w:rsid w:val="00D20D50"/>
    <w:rsid w:val="00D2119D"/>
    <w:rsid w:val="00D2158C"/>
    <w:rsid w:val="00D2164C"/>
    <w:rsid w:val="00D2229C"/>
    <w:rsid w:val="00D23518"/>
    <w:rsid w:val="00D2427B"/>
    <w:rsid w:val="00D24414"/>
    <w:rsid w:val="00D249E1"/>
    <w:rsid w:val="00D255E3"/>
    <w:rsid w:val="00D25626"/>
    <w:rsid w:val="00D25672"/>
    <w:rsid w:val="00D25730"/>
    <w:rsid w:val="00D257EC"/>
    <w:rsid w:val="00D2644A"/>
    <w:rsid w:val="00D267E6"/>
    <w:rsid w:val="00D27162"/>
    <w:rsid w:val="00D27C5F"/>
    <w:rsid w:val="00D27D2D"/>
    <w:rsid w:val="00D27E7E"/>
    <w:rsid w:val="00D3029E"/>
    <w:rsid w:val="00D30C5A"/>
    <w:rsid w:val="00D30DAF"/>
    <w:rsid w:val="00D31063"/>
    <w:rsid w:val="00D310D6"/>
    <w:rsid w:val="00D314FC"/>
    <w:rsid w:val="00D317CF"/>
    <w:rsid w:val="00D3219C"/>
    <w:rsid w:val="00D3240D"/>
    <w:rsid w:val="00D332ED"/>
    <w:rsid w:val="00D3346F"/>
    <w:rsid w:val="00D34CB3"/>
    <w:rsid w:val="00D35B7B"/>
    <w:rsid w:val="00D361F7"/>
    <w:rsid w:val="00D36213"/>
    <w:rsid w:val="00D36950"/>
    <w:rsid w:val="00D36995"/>
    <w:rsid w:val="00D37D05"/>
    <w:rsid w:val="00D40734"/>
    <w:rsid w:val="00D40F3C"/>
    <w:rsid w:val="00D43A9F"/>
    <w:rsid w:val="00D43F0C"/>
    <w:rsid w:val="00D4451F"/>
    <w:rsid w:val="00D447AF"/>
    <w:rsid w:val="00D44BB8"/>
    <w:rsid w:val="00D44BE8"/>
    <w:rsid w:val="00D44D00"/>
    <w:rsid w:val="00D45190"/>
    <w:rsid w:val="00D4533D"/>
    <w:rsid w:val="00D45489"/>
    <w:rsid w:val="00D45579"/>
    <w:rsid w:val="00D45664"/>
    <w:rsid w:val="00D45ADF"/>
    <w:rsid w:val="00D45CA0"/>
    <w:rsid w:val="00D45D54"/>
    <w:rsid w:val="00D46414"/>
    <w:rsid w:val="00D464A3"/>
    <w:rsid w:val="00D46770"/>
    <w:rsid w:val="00D46CB2"/>
    <w:rsid w:val="00D46DA8"/>
    <w:rsid w:val="00D46F72"/>
    <w:rsid w:val="00D474A4"/>
    <w:rsid w:val="00D47715"/>
    <w:rsid w:val="00D478E1"/>
    <w:rsid w:val="00D50564"/>
    <w:rsid w:val="00D5113A"/>
    <w:rsid w:val="00D511D5"/>
    <w:rsid w:val="00D512E4"/>
    <w:rsid w:val="00D51D90"/>
    <w:rsid w:val="00D52211"/>
    <w:rsid w:val="00D551F1"/>
    <w:rsid w:val="00D553F5"/>
    <w:rsid w:val="00D555C1"/>
    <w:rsid w:val="00D55771"/>
    <w:rsid w:val="00D55A38"/>
    <w:rsid w:val="00D568ED"/>
    <w:rsid w:val="00D568F4"/>
    <w:rsid w:val="00D56EA9"/>
    <w:rsid w:val="00D56F16"/>
    <w:rsid w:val="00D57D38"/>
    <w:rsid w:val="00D57ED3"/>
    <w:rsid w:val="00D57F91"/>
    <w:rsid w:val="00D604F3"/>
    <w:rsid w:val="00D60DC0"/>
    <w:rsid w:val="00D61480"/>
    <w:rsid w:val="00D61B37"/>
    <w:rsid w:val="00D63698"/>
    <w:rsid w:val="00D63F29"/>
    <w:rsid w:val="00D6434A"/>
    <w:rsid w:val="00D64C0B"/>
    <w:rsid w:val="00D64C8C"/>
    <w:rsid w:val="00D6546E"/>
    <w:rsid w:val="00D657B7"/>
    <w:rsid w:val="00D658D6"/>
    <w:rsid w:val="00D65993"/>
    <w:rsid w:val="00D65E30"/>
    <w:rsid w:val="00D6639F"/>
    <w:rsid w:val="00D66F05"/>
    <w:rsid w:val="00D672B8"/>
    <w:rsid w:val="00D70B2F"/>
    <w:rsid w:val="00D71E6C"/>
    <w:rsid w:val="00D723BA"/>
    <w:rsid w:val="00D728EC"/>
    <w:rsid w:val="00D7331B"/>
    <w:rsid w:val="00D7375D"/>
    <w:rsid w:val="00D73AF1"/>
    <w:rsid w:val="00D7445C"/>
    <w:rsid w:val="00D74E6D"/>
    <w:rsid w:val="00D759DD"/>
    <w:rsid w:val="00D75DFB"/>
    <w:rsid w:val="00D75F9F"/>
    <w:rsid w:val="00D76DAC"/>
    <w:rsid w:val="00D76F42"/>
    <w:rsid w:val="00D771E7"/>
    <w:rsid w:val="00D779AC"/>
    <w:rsid w:val="00D77B95"/>
    <w:rsid w:val="00D77D31"/>
    <w:rsid w:val="00D77D6A"/>
    <w:rsid w:val="00D80363"/>
    <w:rsid w:val="00D8146E"/>
    <w:rsid w:val="00D81736"/>
    <w:rsid w:val="00D81ABF"/>
    <w:rsid w:val="00D82865"/>
    <w:rsid w:val="00D829AF"/>
    <w:rsid w:val="00D8372B"/>
    <w:rsid w:val="00D8397B"/>
    <w:rsid w:val="00D83CA2"/>
    <w:rsid w:val="00D83FF9"/>
    <w:rsid w:val="00D84412"/>
    <w:rsid w:val="00D84603"/>
    <w:rsid w:val="00D8489C"/>
    <w:rsid w:val="00D849F8"/>
    <w:rsid w:val="00D84A7D"/>
    <w:rsid w:val="00D84C82"/>
    <w:rsid w:val="00D84D6A"/>
    <w:rsid w:val="00D84E02"/>
    <w:rsid w:val="00D84E28"/>
    <w:rsid w:val="00D85581"/>
    <w:rsid w:val="00D85E94"/>
    <w:rsid w:val="00D85FE4"/>
    <w:rsid w:val="00D864F9"/>
    <w:rsid w:val="00D8679A"/>
    <w:rsid w:val="00D86AF1"/>
    <w:rsid w:val="00D86D86"/>
    <w:rsid w:val="00D86E63"/>
    <w:rsid w:val="00D871FE"/>
    <w:rsid w:val="00D919C5"/>
    <w:rsid w:val="00D91C79"/>
    <w:rsid w:val="00D91D2F"/>
    <w:rsid w:val="00D91D7B"/>
    <w:rsid w:val="00D91E4E"/>
    <w:rsid w:val="00D926AF"/>
    <w:rsid w:val="00D92B40"/>
    <w:rsid w:val="00D92BFA"/>
    <w:rsid w:val="00D92C84"/>
    <w:rsid w:val="00D92F34"/>
    <w:rsid w:val="00D9328E"/>
    <w:rsid w:val="00D93579"/>
    <w:rsid w:val="00D935CF"/>
    <w:rsid w:val="00D93E36"/>
    <w:rsid w:val="00D93FBE"/>
    <w:rsid w:val="00D94CDD"/>
    <w:rsid w:val="00D954A8"/>
    <w:rsid w:val="00D95786"/>
    <w:rsid w:val="00D9587B"/>
    <w:rsid w:val="00D95948"/>
    <w:rsid w:val="00D95CFC"/>
    <w:rsid w:val="00D96807"/>
    <w:rsid w:val="00D96CEB"/>
    <w:rsid w:val="00DA056D"/>
    <w:rsid w:val="00DA07CE"/>
    <w:rsid w:val="00DA0810"/>
    <w:rsid w:val="00DA0948"/>
    <w:rsid w:val="00DA0BA4"/>
    <w:rsid w:val="00DA116F"/>
    <w:rsid w:val="00DA16C4"/>
    <w:rsid w:val="00DA2358"/>
    <w:rsid w:val="00DA23C5"/>
    <w:rsid w:val="00DA2428"/>
    <w:rsid w:val="00DA2467"/>
    <w:rsid w:val="00DA2856"/>
    <w:rsid w:val="00DA3454"/>
    <w:rsid w:val="00DA440E"/>
    <w:rsid w:val="00DA4A50"/>
    <w:rsid w:val="00DA4D0A"/>
    <w:rsid w:val="00DA4EC2"/>
    <w:rsid w:val="00DA5100"/>
    <w:rsid w:val="00DA5539"/>
    <w:rsid w:val="00DA5B67"/>
    <w:rsid w:val="00DA6530"/>
    <w:rsid w:val="00DA663A"/>
    <w:rsid w:val="00DA669C"/>
    <w:rsid w:val="00DA6753"/>
    <w:rsid w:val="00DA71A0"/>
    <w:rsid w:val="00DA7323"/>
    <w:rsid w:val="00DA75F3"/>
    <w:rsid w:val="00DA7747"/>
    <w:rsid w:val="00DA78A6"/>
    <w:rsid w:val="00DB1048"/>
    <w:rsid w:val="00DB1154"/>
    <w:rsid w:val="00DB13C1"/>
    <w:rsid w:val="00DB16A0"/>
    <w:rsid w:val="00DB202A"/>
    <w:rsid w:val="00DB265B"/>
    <w:rsid w:val="00DB2DEA"/>
    <w:rsid w:val="00DB378A"/>
    <w:rsid w:val="00DB3E97"/>
    <w:rsid w:val="00DB43B0"/>
    <w:rsid w:val="00DB45BB"/>
    <w:rsid w:val="00DB474B"/>
    <w:rsid w:val="00DB4AFA"/>
    <w:rsid w:val="00DB5385"/>
    <w:rsid w:val="00DB546B"/>
    <w:rsid w:val="00DB568A"/>
    <w:rsid w:val="00DB583F"/>
    <w:rsid w:val="00DB5964"/>
    <w:rsid w:val="00DB5BD8"/>
    <w:rsid w:val="00DB5CA4"/>
    <w:rsid w:val="00DB67A1"/>
    <w:rsid w:val="00DB6FCA"/>
    <w:rsid w:val="00DB7225"/>
    <w:rsid w:val="00DB7471"/>
    <w:rsid w:val="00DB74D2"/>
    <w:rsid w:val="00DC041F"/>
    <w:rsid w:val="00DC0480"/>
    <w:rsid w:val="00DC0B13"/>
    <w:rsid w:val="00DC0CBD"/>
    <w:rsid w:val="00DC1B31"/>
    <w:rsid w:val="00DC1E60"/>
    <w:rsid w:val="00DC225A"/>
    <w:rsid w:val="00DC2E1A"/>
    <w:rsid w:val="00DC3329"/>
    <w:rsid w:val="00DC34DC"/>
    <w:rsid w:val="00DC3BC9"/>
    <w:rsid w:val="00DC46CC"/>
    <w:rsid w:val="00DC46F8"/>
    <w:rsid w:val="00DC4BF2"/>
    <w:rsid w:val="00DC5925"/>
    <w:rsid w:val="00DC5C6B"/>
    <w:rsid w:val="00DC5E96"/>
    <w:rsid w:val="00DC5EA1"/>
    <w:rsid w:val="00DC6187"/>
    <w:rsid w:val="00DC64D9"/>
    <w:rsid w:val="00DC6687"/>
    <w:rsid w:val="00DC66B7"/>
    <w:rsid w:val="00DC6906"/>
    <w:rsid w:val="00DC6DF3"/>
    <w:rsid w:val="00DC6EFF"/>
    <w:rsid w:val="00DC764E"/>
    <w:rsid w:val="00DC7741"/>
    <w:rsid w:val="00DC7E02"/>
    <w:rsid w:val="00DD029D"/>
    <w:rsid w:val="00DD08E8"/>
    <w:rsid w:val="00DD0CD2"/>
    <w:rsid w:val="00DD0D4C"/>
    <w:rsid w:val="00DD19D4"/>
    <w:rsid w:val="00DD28A0"/>
    <w:rsid w:val="00DD29E4"/>
    <w:rsid w:val="00DD2C81"/>
    <w:rsid w:val="00DD34F1"/>
    <w:rsid w:val="00DD3B00"/>
    <w:rsid w:val="00DD3FEA"/>
    <w:rsid w:val="00DD4830"/>
    <w:rsid w:val="00DD4966"/>
    <w:rsid w:val="00DD4AD0"/>
    <w:rsid w:val="00DD4B61"/>
    <w:rsid w:val="00DD5339"/>
    <w:rsid w:val="00DD6041"/>
    <w:rsid w:val="00DD6152"/>
    <w:rsid w:val="00DD61E0"/>
    <w:rsid w:val="00DD648A"/>
    <w:rsid w:val="00DD69C7"/>
    <w:rsid w:val="00DE00A3"/>
    <w:rsid w:val="00DE0247"/>
    <w:rsid w:val="00DE0DFE"/>
    <w:rsid w:val="00DE1273"/>
    <w:rsid w:val="00DE14DA"/>
    <w:rsid w:val="00DE1C09"/>
    <w:rsid w:val="00DE1C0D"/>
    <w:rsid w:val="00DE3C9A"/>
    <w:rsid w:val="00DE4486"/>
    <w:rsid w:val="00DE45C8"/>
    <w:rsid w:val="00DE46B5"/>
    <w:rsid w:val="00DE4C08"/>
    <w:rsid w:val="00DE4D9A"/>
    <w:rsid w:val="00DE5B07"/>
    <w:rsid w:val="00DE5B30"/>
    <w:rsid w:val="00DE5BCF"/>
    <w:rsid w:val="00DE5BDB"/>
    <w:rsid w:val="00DE5FAF"/>
    <w:rsid w:val="00DE6065"/>
    <w:rsid w:val="00DE63D7"/>
    <w:rsid w:val="00DE6731"/>
    <w:rsid w:val="00DE76D9"/>
    <w:rsid w:val="00DF02C1"/>
    <w:rsid w:val="00DF0408"/>
    <w:rsid w:val="00DF069F"/>
    <w:rsid w:val="00DF0F27"/>
    <w:rsid w:val="00DF0FD1"/>
    <w:rsid w:val="00DF1088"/>
    <w:rsid w:val="00DF1593"/>
    <w:rsid w:val="00DF1B8A"/>
    <w:rsid w:val="00DF1CF7"/>
    <w:rsid w:val="00DF1D21"/>
    <w:rsid w:val="00DF1FCF"/>
    <w:rsid w:val="00DF24A1"/>
    <w:rsid w:val="00DF39FE"/>
    <w:rsid w:val="00DF3AA6"/>
    <w:rsid w:val="00DF3C82"/>
    <w:rsid w:val="00DF4082"/>
    <w:rsid w:val="00DF477C"/>
    <w:rsid w:val="00DF4B35"/>
    <w:rsid w:val="00DF5C2B"/>
    <w:rsid w:val="00DF655A"/>
    <w:rsid w:val="00DF6B7F"/>
    <w:rsid w:val="00DF6C01"/>
    <w:rsid w:val="00DF75DE"/>
    <w:rsid w:val="00DF7C1B"/>
    <w:rsid w:val="00E00173"/>
    <w:rsid w:val="00E00324"/>
    <w:rsid w:val="00E0053B"/>
    <w:rsid w:val="00E00A33"/>
    <w:rsid w:val="00E00B89"/>
    <w:rsid w:val="00E01809"/>
    <w:rsid w:val="00E01E64"/>
    <w:rsid w:val="00E01EDD"/>
    <w:rsid w:val="00E023AF"/>
    <w:rsid w:val="00E027D4"/>
    <w:rsid w:val="00E029E7"/>
    <w:rsid w:val="00E034FB"/>
    <w:rsid w:val="00E040ED"/>
    <w:rsid w:val="00E047C6"/>
    <w:rsid w:val="00E048FB"/>
    <w:rsid w:val="00E04EDD"/>
    <w:rsid w:val="00E05AE5"/>
    <w:rsid w:val="00E061D0"/>
    <w:rsid w:val="00E06507"/>
    <w:rsid w:val="00E0667B"/>
    <w:rsid w:val="00E06B12"/>
    <w:rsid w:val="00E074F8"/>
    <w:rsid w:val="00E075B1"/>
    <w:rsid w:val="00E076F5"/>
    <w:rsid w:val="00E07C94"/>
    <w:rsid w:val="00E07E25"/>
    <w:rsid w:val="00E07F04"/>
    <w:rsid w:val="00E100C7"/>
    <w:rsid w:val="00E11340"/>
    <w:rsid w:val="00E12F49"/>
    <w:rsid w:val="00E12F6F"/>
    <w:rsid w:val="00E130A3"/>
    <w:rsid w:val="00E139E6"/>
    <w:rsid w:val="00E16224"/>
    <w:rsid w:val="00E16692"/>
    <w:rsid w:val="00E169DA"/>
    <w:rsid w:val="00E16D28"/>
    <w:rsid w:val="00E17FAC"/>
    <w:rsid w:val="00E20184"/>
    <w:rsid w:val="00E20776"/>
    <w:rsid w:val="00E20F38"/>
    <w:rsid w:val="00E21580"/>
    <w:rsid w:val="00E21CAF"/>
    <w:rsid w:val="00E224E2"/>
    <w:rsid w:val="00E22E9C"/>
    <w:rsid w:val="00E231A1"/>
    <w:rsid w:val="00E2366D"/>
    <w:rsid w:val="00E2399A"/>
    <w:rsid w:val="00E23ADB"/>
    <w:rsid w:val="00E23DA9"/>
    <w:rsid w:val="00E242A1"/>
    <w:rsid w:val="00E24324"/>
    <w:rsid w:val="00E24CAA"/>
    <w:rsid w:val="00E24E2D"/>
    <w:rsid w:val="00E2611F"/>
    <w:rsid w:val="00E264AC"/>
    <w:rsid w:val="00E264DA"/>
    <w:rsid w:val="00E2699F"/>
    <w:rsid w:val="00E26FC1"/>
    <w:rsid w:val="00E27AB0"/>
    <w:rsid w:val="00E301FA"/>
    <w:rsid w:val="00E30860"/>
    <w:rsid w:val="00E30A90"/>
    <w:rsid w:val="00E3173E"/>
    <w:rsid w:val="00E31B88"/>
    <w:rsid w:val="00E31DBB"/>
    <w:rsid w:val="00E34EFC"/>
    <w:rsid w:val="00E35023"/>
    <w:rsid w:val="00E354E5"/>
    <w:rsid w:val="00E36AD3"/>
    <w:rsid w:val="00E370B7"/>
    <w:rsid w:val="00E375DD"/>
    <w:rsid w:val="00E376C3"/>
    <w:rsid w:val="00E3787B"/>
    <w:rsid w:val="00E40465"/>
    <w:rsid w:val="00E405B5"/>
    <w:rsid w:val="00E40B16"/>
    <w:rsid w:val="00E41083"/>
    <w:rsid w:val="00E41302"/>
    <w:rsid w:val="00E4140C"/>
    <w:rsid w:val="00E416E9"/>
    <w:rsid w:val="00E41736"/>
    <w:rsid w:val="00E4191C"/>
    <w:rsid w:val="00E41E32"/>
    <w:rsid w:val="00E42208"/>
    <w:rsid w:val="00E42475"/>
    <w:rsid w:val="00E42924"/>
    <w:rsid w:val="00E430E3"/>
    <w:rsid w:val="00E430F9"/>
    <w:rsid w:val="00E433F2"/>
    <w:rsid w:val="00E4352E"/>
    <w:rsid w:val="00E4384F"/>
    <w:rsid w:val="00E43C50"/>
    <w:rsid w:val="00E43D17"/>
    <w:rsid w:val="00E44AC1"/>
    <w:rsid w:val="00E458E6"/>
    <w:rsid w:val="00E46119"/>
    <w:rsid w:val="00E461CA"/>
    <w:rsid w:val="00E46F1B"/>
    <w:rsid w:val="00E470BB"/>
    <w:rsid w:val="00E4733E"/>
    <w:rsid w:val="00E50109"/>
    <w:rsid w:val="00E50415"/>
    <w:rsid w:val="00E5171F"/>
    <w:rsid w:val="00E5191E"/>
    <w:rsid w:val="00E52151"/>
    <w:rsid w:val="00E527C1"/>
    <w:rsid w:val="00E52F44"/>
    <w:rsid w:val="00E53193"/>
    <w:rsid w:val="00E53274"/>
    <w:rsid w:val="00E53CFB"/>
    <w:rsid w:val="00E5435D"/>
    <w:rsid w:val="00E54CFD"/>
    <w:rsid w:val="00E54D2A"/>
    <w:rsid w:val="00E54F21"/>
    <w:rsid w:val="00E54F52"/>
    <w:rsid w:val="00E5556A"/>
    <w:rsid w:val="00E56A38"/>
    <w:rsid w:val="00E577D0"/>
    <w:rsid w:val="00E57E2C"/>
    <w:rsid w:val="00E60281"/>
    <w:rsid w:val="00E604DA"/>
    <w:rsid w:val="00E60C4B"/>
    <w:rsid w:val="00E616E6"/>
    <w:rsid w:val="00E618C1"/>
    <w:rsid w:val="00E61A94"/>
    <w:rsid w:val="00E62021"/>
    <w:rsid w:val="00E62314"/>
    <w:rsid w:val="00E623B0"/>
    <w:rsid w:val="00E62A54"/>
    <w:rsid w:val="00E62DAA"/>
    <w:rsid w:val="00E637C2"/>
    <w:rsid w:val="00E644F8"/>
    <w:rsid w:val="00E64FA7"/>
    <w:rsid w:val="00E65260"/>
    <w:rsid w:val="00E65731"/>
    <w:rsid w:val="00E658B4"/>
    <w:rsid w:val="00E660CD"/>
    <w:rsid w:val="00E6647E"/>
    <w:rsid w:val="00E66D47"/>
    <w:rsid w:val="00E66E1D"/>
    <w:rsid w:val="00E66F9B"/>
    <w:rsid w:val="00E674FD"/>
    <w:rsid w:val="00E7015F"/>
    <w:rsid w:val="00E703C3"/>
    <w:rsid w:val="00E718EC"/>
    <w:rsid w:val="00E71B6A"/>
    <w:rsid w:val="00E722B4"/>
    <w:rsid w:val="00E72469"/>
    <w:rsid w:val="00E72F66"/>
    <w:rsid w:val="00E72F6C"/>
    <w:rsid w:val="00E730A6"/>
    <w:rsid w:val="00E73ED0"/>
    <w:rsid w:val="00E750D7"/>
    <w:rsid w:val="00E75756"/>
    <w:rsid w:val="00E75DB8"/>
    <w:rsid w:val="00E77511"/>
    <w:rsid w:val="00E77B4A"/>
    <w:rsid w:val="00E77E0A"/>
    <w:rsid w:val="00E8026B"/>
    <w:rsid w:val="00E806A7"/>
    <w:rsid w:val="00E80D23"/>
    <w:rsid w:val="00E810B5"/>
    <w:rsid w:val="00E813E3"/>
    <w:rsid w:val="00E8238E"/>
    <w:rsid w:val="00E82FC0"/>
    <w:rsid w:val="00E830CA"/>
    <w:rsid w:val="00E848E3"/>
    <w:rsid w:val="00E84A93"/>
    <w:rsid w:val="00E84BC0"/>
    <w:rsid w:val="00E85164"/>
    <w:rsid w:val="00E85726"/>
    <w:rsid w:val="00E85A6B"/>
    <w:rsid w:val="00E85F0B"/>
    <w:rsid w:val="00E85FEA"/>
    <w:rsid w:val="00E85FEB"/>
    <w:rsid w:val="00E8621E"/>
    <w:rsid w:val="00E86280"/>
    <w:rsid w:val="00E86C08"/>
    <w:rsid w:val="00E86D99"/>
    <w:rsid w:val="00E86F68"/>
    <w:rsid w:val="00E8761B"/>
    <w:rsid w:val="00E87A56"/>
    <w:rsid w:val="00E87B94"/>
    <w:rsid w:val="00E87C68"/>
    <w:rsid w:val="00E90642"/>
    <w:rsid w:val="00E9115B"/>
    <w:rsid w:val="00E91BC8"/>
    <w:rsid w:val="00E91CDC"/>
    <w:rsid w:val="00E92F99"/>
    <w:rsid w:val="00E93055"/>
    <w:rsid w:val="00E93748"/>
    <w:rsid w:val="00E93D80"/>
    <w:rsid w:val="00E94478"/>
    <w:rsid w:val="00E94E3E"/>
    <w:rsid w:val="00E955EE"/>
    <w:rsid w:val="00E958E1"/>
    <w:rsid w:val="00E960B7"/>
    <w:rsid w:val="00E96378"/>
    <w:rsid w:val="00E963CF"/>
    <w:rsid w:val="00E964A2"/>
    <w:rsid w:val="00E96B17"/>
    <w:rsid w:val="00E96EB8"/>
    <w:rsid w:val="00E96EEE"/>
    <w:rsid w:val="00E9747B"/>
    <w:rsid w:val="00E97C9A"/>
    <w:rsid w:val="00E97E86"/>
    <w:rsid w:val="00E97EC8"/>
    <w:rsid w:val="00EA0038"/>
    <w:rsid w:val="00EA080B"/>
    <w:rsid w:val="00EA105A"/>
    <w:rsid w:val="00EA1180"/>
    <w:rsid w:val="00EA120E"/>
    <w:rsid w:val="00EA19BC"/>
    <w:rsid w:val="00EA2B18"/>
    <w:rsid w:val="00EA30D6"/>
    <w:rsid w:val="00EA34FF"/>
    <w:rsid w:val="00EA352C"/>
    <w:rsid w:val="00EA436E"/>
    <w:rsid w:val="00EA4BE7"/>
    <w:rsid w:val="00EA515C"/>
    <w:rsid w:val="00EA52F4"/>
    <w:rsid w:val="00EA5503"/>
    <w:rsid w:val="00EA56CC"/>
    <w:rsid w:val="00EA5A8D"/>
    <w:rsid w:val="00EA5E7C"/>
    <w:rsid w:val="00EA5EEF"/>
    <w:rsid w:val="00EA5FDC"/>
    <w:rsid w:val="00EA5FE3"/>
    <w:rsid w:val="00EA6452"/>
    <w:rsid w:val="00EA646F"/>
    <w:rsid w:val="00EA6603"/>
    <w:rsid w:val="00EA6614"/>
    <w:rsid w:val="00EA7072"/>
    <w:rsid w:val="00EA723F"/>
    <w:rsid w:val="00EA7796"/>
    <w:rsid w:val="00EB0067"/>
    <w:rsid w:val="00EB094C"/>
    <w:rsid w:val="00EB16FB"/>
    <w:rsid w:val="00EB20AD"/>
    <w:rsid w:val="00EB2400"/>
    <w:rsid w:val="00EB2A91"/>
    <w:rsid w:val="00EB3578"/>
    <w:rsid w:val="00EB39E3"/>
    <w:rsid w:val="00EB3C91"/>
    <w:rsid w:val="00EB43D2"/>
    <w:rsid w:val="00EB4A9E"/>
    <w:rsid w:val="00EB4F7F"/>
    <w:rsid w:val="00EB58C1"/>
    <w:rsid w:val="00EB62E5"/>
    <w:rsid w:val="00EB6719"/>
    <w:rsid w:val="00EB6F9F"/>
    <w:rsid w:val="00EB7EE2"/>
    <w:rsid w:val="00EC072C"/>
    <w:rsid w:val="00EC08DD"/>
    <w:rsid w:val="00EC096F"/>
    <w:rsid w:val="00EC0BC1"/>
    <w:rsid w:val="00EC12DF"/>
    <w:rsid w:val="00EC1649"/>
    <w:rsid w:val="00EC1CEF"/>
    <w:rsid w:val="00EC2BBA"/>
    <w:rsid w:val="00EC2F25"/>
    <w:rsid w:val="00EC3184"/>
    <w:rsid w:val="00EC3B1F"/>
    <w:rsid w:val="00EC51A4"/>
    <w:rsid w:val="00EC5859"/>
    <w:rsid w:val="00EC5E4B"/>
    <w:rsid w:val="00EC65FB"/>
    <w:rsid w:val="00EC6832"/>
    <w:rsid w:val="00EC75B3"/>
    <w:rsid w:val="00ED035A"/>
    <w:rsid w:val="00ED1AF3"/>
    <w:rsid w:val="00ED1DB8"/>
    <w:rsid w:val="00ED228B"/>
    <w:rsid w:val="00ED25F7"/>
    <w:rsid w:val="00ED2D14"/>
    <w:rsid w:val="00ED2F1D"/>
    <w:rsid w:val="00ED37C2"/>
    <w:rsid w:val="00ED4767"/>
    <w:rsid w:val="00ED5613"/>
    <w:rsid w:val="00ED5B6B"/>
    <w:rsid w:val="00ED62DE"/>
    <w:rsid w:val="00ED660F"/>
    <w:rsid w:val="00ED71F2"/>
    <w:rsid w:val="00EE1848"/>
    <w:rsid w:val="00EE1951"/>
    <w:rsid w:val="00EE20A7"/>
    <w:rsid w:val="00EE232C"/>
    <w:rsid w:val="00EE271C"/>
    <w:rsid w:val="00EE2ADF"/>
    <w:rsid w:val="00EE3042"/>
    <w:rsid w:val="00EE4032"/>
    <w:rsid w:val="00EE42F9"/>
    <w:rsid w:val="00EE461F"/>
    <w:rsid w:val="00EE4897"/>
    <w:rsid w:val="00EE4976"/>
    <w:rsid w:val="00EE4A04"/>
    <w:rsid w:val="00EE4A19"/>
    <w:rsid w:val="00EE4F20"/>
    <w:rsid w:val="00EE5157"/>
    <w:rsid w:val="00EE53B8"/>
    <w:rsid w:val="00EE58FD"/>
    <w:rsid w:val="00EE6199"/>
    <w:rsid w:val="00EE6DE4"/>
    <w:rsid w:val="00EE75D1"/>
    <w:rsid w:val="00EF066C"/>
    <w:rsid w:val="00EF1242"/>
    <w:rsid w:val="00EF13B6"/>
    <w:rsid w:val="00EF1468"/>
    <w:rsid w:val="00EF1E50"/>
    <w:rsid w:val="00EF1FA5"/>
    <w:rsid w:val="00EF1FEE"/>
    <w:rsid w:val="00EF3C8D"/>
    <w:rsid w:val="00EF46C0"/>
    <w:rsid w:val="00EF4DB8"/>
    <w:rsid w:val="00EF4F3D"/>
    <w:rsid w:val="00EF568C"/>
    <w:rsid w:val="00EF5E33"/>
    <w:rsid w:val="00EF5E5F"/>
    <w:rsid w:val="00EF61E2"/>
    <w:rsid w:val="00EF75C9"/>
    <w:rsid w:val="00EF7697"/>
    <w:rsid w:val="00EF78F7"/>
    <w:rsid w:val="00EF7957"/>
    <w:rsid w:val="00F00B5C"/>
    <w:rsid w:val="00F00F14"/>
    <w:rsid w:val="00F010A7"/>
    <w:rsid w:val="00F0179E"/>
    <w:rsid w:val="00F027D1"/>
    <w:rsid w:val="00F02866"/>
    <w:rsid w:val="00F03168"/>
    <w:rsid w:val="00F03448"/>
    <w:rsid w:val="00F03C4C"/>
    <w:rsid w:val="00F03E7B"/>
    <w:rsid w:val="00F041F5"/>
    <w:rsid w:val="00F04363"/>
    <w:rsid w:val="00F04B61"/>
    <w:rsid w:val="00F04FB5"/>
    <w:rsid w:val="00F054C7"/>
    <w:rsid w:val="00F071AB"/>
    <w:rsid w:val="00F079BB"/>
    <w:rsid w:val="00F1036E"/>
    <w:rsid w:val="00F1079D"/>
    <w:rsid w:val="00F10AB1"/>
    <w:rsid w:val="00F11968"/>
    <w:rsid w:val="00F11CFD"/>
    <w:rsid w:val="00F12616"/>
    <w:rsid w:val="00F12761"/>
    <w:rsid w:val="00F13152"/>
    <w:rsid w:val="00F136ED"/>
    <w:rsid w:val="00F1428C"/>
    <w:rsid w:val="00F14368"/>
    <w:rsid w:val="00F14D70"/>
    <w:rsid w:val="00F14E33"/>
    <w:rsid w:val="00F15EFF"/>
    <w:rsid w:val="00F15F1D"/>
    <w:rsid w:val="00F16182"/>
    <w:rsid w:val="00F16382"/>
    <w:rsid w:val="00F1692D"/>
    <w:rsid w:val="00F16980"/>
    <w:rsid w:val="00F16994"/>
    <w:rsid w:val="00F16B49"/>
    <w:rsid w:val="00F17293"/>
    <w:rsid w:val="00F174B4"/>
    <w:rsid w:val="00F17569"/>
    <w:rsid w:val="00F20121"/>
    <w:rsid w:val="00F201BD"/>
    <w:rsid w:val="00F217B7"/>
    <w:rsid w:val="00F21E3C"/>
    <w:rsid w:val="00F21F33"/>
    <w:rsid w:val="00F220F1"/>
    <w:rsid w:val="00F221F2"/>
    <w:rsid w:val="00F22C4A"/>
    <w:rsid w:val="00F22CB5"/>
    <w:rsid w:val="00F2343B"/>
    <w:rsid w:val="00F236BE"/>
    <w:rsid w:val="00F2388F"/>
    <w:rsid w:val="00F238E9"/>
    <w:rsid w:val="00F239C5"/>
    <w:rsid w:val="00F2416E"/>
    <w:rsid w:val="00F243FC"/>
    <w:rsid w:val="00F2458C"/>
    <w:rsid w:val="00F25011"/>
    <w:rsid w:val="00F26068"/>
    <w:rsid w:val="00F2649F"/>
    <w:rsid w:val="00F26586"/>
    <w:rsid w:val="00F267FD"/>
    <w:rsid w:val="00F26930"/>
    <w:rsid w:val="00F26BFF"/>
    <w:rsid w:val="00F2709D"/>
    <w:rsid w:val="00F27177"/>
    <w:rsid w:val="00F273C8"/>
    <w:rsid w:val="00F278AB"/>
    <w:rsid w:val="00F3051E"/>
    <w:rsid w:val="00F30565"/>
    <w:rsid w:val="00F310F3"/>
    <w:rsid w:val="00F31194"/>
    <w:rsid w:val="00F3141B"/>
    <w:rsid w:val="00F32A86"/>
    <w:rsid w:val="00F32D8B"/>
    <w:rsid w:val="00F32FAE"/>
    <w:rsid w:val="00F33243"/>
    <w:rsid w:val="00F34149"/>
    <w:rsid w:val="00F342D1"/>
    <w:rsid w:val="00F344A3"/>
    <w:rsid w:val="00F344B1"/>
    <w:rsid w:val="00F34627"/>
    <w:rsid w:val="00F3469F"/>
    <w:rsid w:val="00F34A93"/>
    <w:rsid w:val="00F34D73"/>
    <w:rsid w:val="00F3641B"/>
    <w:rsid w:val="00F36A8D"/>
    <w:rsid w:val="00F36D19"/>
    <w:rsid w:val="00F36ED9"/>
    <w:rsid w:val="00F37ACE"/>
    <w:rsid w:val="00F37AF7"/>
    <w:rsid w:val="00F400BA"/>
    <w:rsid w:val="00F40340"/>
    <w:rsid w:val="00F406FB"/>
    <w:rsid w:val="00F409CC"/>
    <w:rsid w:val="00F40C52"/>
    <w:rsid w:val="00F412F1"/>
    <w:rsid w:val="00F427BC"/>
    <w:rsid w:val="00F428B8"/>
    <w:rsid w:val="00F43770"/>
    <w:rsid w:val="00F43BD6"/>
    <w:rsid w:val="00F43C37"/>
    <w:rsid w:val="00F43E52"/>
    <w:rsid w:val="00F447D8"/>
    <w:rsid w:val="00F45094"/>
    <w:rsid w:val="00F468C5"/>
    <w:rsid w:val="00F46C9B"/>
    <w:rsid w:val="00F46FDA"/>
    <w:rsid w:val="00F471B8"/>
    <w:rsid w:val="00F47B65"/>
    <w:rsid w:val="00F47FB8"/>
    <w:rsid w:val="00F503E3"/>
    <w:rsid w:val="00F5054B"/>
    <w:rsid w:val="00F511BB"/>
    <w:rsid w:val="00F515E6"/>
    <w:rsid w:val="00F5196B"/>
    <w:rsid w:val="00F519CB"/>
    <w:rsid w:val="00F51D91"/>
    <w:rsid w:val="00F521CC"/>
    <w:rsid w:val="00F525EE"/>
    <w:rsid w:val="00F53417"/>
    <w:rsid w:val="00F5342A"/>
    <w:rsid w:val="00F536AE"/>
    <w:rsid w:val="00F53797"/>
    <w:rsid w:val="00F54570"/>
    <w:rsid w:val="00F550C2"/>
    <w:rsid w:val="00F550DD"/>
    <w:rsid w:val="00F551ED"/>
    <w:rsid w:val="00F55704"/>
    <w:rsid w:val="00F5578C"/>
    <w:rsid w:val="00F55EDA"/>
    <w:rsid w:val="00F561BD"/>
    <w:rsid w:val="00F563D6"/>
    <w:rsid w:val="00F56676"/>
    <w:rsid w:val="00F56833"/>
    <w:rsid w:val="00F56875"/>
    <w:rsid w:val="00F569A0"/>
    <w:rsid w:val="00F56C30"/>
    <w:rsid w:val="00F57098"/>
    <w:rsid w:val="00F57765"/>
    <w:rsid w:val="00F57AEE"/>
    <w:rsid w:val="00F57C18"/>
    <w:rsid w:val="00F60147"/>
    <w:rsid w:val="00F60E9C"/>
    <w:rsid w:val="00F61130"/>
    <w:rsid w:val="00F61F0E"/>
    <w:rsid w:val="00F62378"/>
    <w:rsid w:val="00F62979"/>
    <w:rsid w:val="00F629D2"/>
    <w:rsid w:val="00F62D3D"/>
    <w:rsid w:val="00F631A9"/>
    <w:rsid w:val="00F63DF7"/>
    <w:rsid w:val="00F64100"/>
    <w:rsid w:val="00F643CE"/>
    <w:rsid w:val="00F64655"/>
    <w:rsid w:val="00F64870"/>
    <w:rsid w:val="00F64C0A"/>
    <w:rsid w:val="00F64C2A"/>
    <w:rsid w:val="00F64CCA"/>
    <w:rsid w:val="00F65377"/>
    <w:rsid w:val="00F65474"/>
    <w:rsid w:val="00F654C3"/>
    <w:rsid w:val="00F65989"/>
    <w:rsid w:val="00F65CDF"/>
    <w:rsid w:val="00F661F7"/>
    <w:rsid w:val="00F665CB"/>
    <w:rsid w:val="00F668CD"/>
    <w:rsid w:val="00F67000"/>
    <w:rsid w:val="00F6737E"/>
    <w:rsid w:val="00F676B1"/>
    <w:rsid w:val="00F677F7"/>
    <w:rsid w:val="00F70766"/>
    <w:rsid w:val="00F70964"/>
    <w:rsid w:val="00F709AD"/>
    <w:rsid w:val="00F7150C"/>
    <w:rsid w:val="00F715C8"/>
    <w:rsid w:val="00F72603"/>
    <w:rsid w:val="00F72B07"/>
    <w:rsid w:val="00F72E96"/>
    <w:rsid w:val="00F741B5"/>
    <w:rsid w:val="00F74A84"/>
    <w:rsid w:val="00F75173"/>
    <w:rsid w:val="00F751A9"/>
    <w:rsid w:val="00F75385"/>
    <w:rsid w:val="00F7560E"/>
    <w:rsid w:val="00F767AA"/>
    <w:rsid w:val="00F76E73"/>
    <w:rsid w:val="00F77A1A"/>
    <w:rsid w:val="00F80412"/>
    <w:rsid w:val="00F81083"/>
    <w:rsid w:val="00F810F9"/>
    <w:rsid w:val="00F82542"/>
    <w:rsid w:val="00F826FD"/>
    <w:rsid w:val="00F8293A"/>
    <w:rsid w:val="00F82946"/>
    <w:rsid w:val="00F82DC0"/>
    <w:rsid w:val="00F82E12"/>
    <w:rsid w:val="00F837B2"/>
    <w:rsid w:val="00F83C8F"/>
    <w:rsid w:val="00F841FB"/>
    <w:rsid w:val="00F845E1"/>
    <w:rsid w:val="00F850FC"/>
    <w:rsid w:val="00F85D31"/>
    <w:rsid w:val="00F86B73"/>
    <w:rsid w:val="00F86E15"/>
    <w:rsid w:val="00F86FB3"/>
    <w:rsid w:val="00F877B2"/>
    <w:rsid w:val="00F87D8E"/>
    <w:rsid w:val="00F87FC8"/>
    <w:rsid w:val="00F90AEF"/>
    <w:rsid w:val="00F91355"/>
    <w:rsid w:val="00F93365"/>
    <w:rsid w:val="00F935C8"/>
    <w:rsid w:val="00F93986"/>
    <w:rsid w:val="00F939EC"/>
    <w:rsid w:val="00F93DEB"/>
    <w:rsid w:val="00F9519A"/>
    <w:rsid w:val="00F951F8"/>
    <w:rsid w:val="00F954AE"/>
    <w:rsid w:val="00F955AB"/>
    <w:rsid w:val="00F96709"/>
    <w:rsid w:val="00F96EAB"/>
    <w:rsid w:val="00F9773B"/>
    <w:rsid w:val="00F97FD3"/>
    <w:rsid w:val="00FA050C"/>
    <w:rsid w:val="00FA166F"/>
    <w:rsid w:val="00FA196B"/>
    <w:rsid w:val="00FA31BC"/>
    <w:rsid w:val="00FA3277"/>
    <w:rsid w:val="00FA3416"/>
    <w:rsid w:val="00FA375F"/>
    <w:rsid w:val="00FA3A12"/>
    <w:rsid w:val="00FA46B6"/>
    <w:rsid w:val="00FA478B"/>
    <w:rsid w:val="00FA5BCB"/>
    <w:rsid w:val="00FA5C1B"/>
    <w:rsid w:val="00FA5C58"/>
    <w:rsid w:val="00FA6508"/>
    <w:rsid w:val="00FA695E"/>
    <w:rsid w:val="00FB0060"/>
    <w:rsid w:val="00FB07D4"/>
    <w:rsid w:val="00FB107D"/>
    <w:rsid w:val="00FB1207"/>
    <w:rsid w:val="00FB1567"/>
    <w:rsid w:val="00FB18A7"/>
    <w:rsid w:val="00FB18DC"/>
    <w:rsid w:val="00FB2316"/>
    <w:rsid w:val="00FB24AB"/>
    <w:rsid w:val="00FB2862"/>
    <w:rsid w:val="00FB2B2F"/>
    <w:rsid w:val="00FB3330"/>
    <w:rsid w:val="00FB3358"/>
    <w:rsid w:val="00FB3647"/>
    <w:rsid w:val="00FB389A"/>
    <w:rsid w:val="00FB4320"/>
    <w:rsid w:val="00FB4869"/>
    <w:rsid w:val="00FB4C58"/>
    <w:rsid w:val="00FB5706"/>
    <w:rsid w:val="00FB5D66"/>
    <w:rsid w:val="00FB61A6"/>
    <w:rsid w:val="00FB6325"/>
    <w:rsid w:val="00FB6882"/>
    <w:rsid w:val="00FB6A08"/>
    <w:rsid w:val="00FB6F6A"/>
    <w:rsid w:val="00FB7116"/>
    <w:rsid w:val="00FB7523"/>
    <w:rsid w:val="00FC0000"/>
    <w:rsid w:val="00FC0280"/>
    <w:rsid w:val="00FC0CE3"/>
    <w:rsid w:val="00FC0D03"/>
    <w:rsid w:val="00FC0DEB"/>
    <w:rsid w:val="00FC0E41"/>
    <w:rsid w:val="00FC1430"/>
    <w:rsid w:val="00FC14FD"/>
    <w:rsid w:val="00FC16EF"/>
    <w:rsid w:val="00FC178B"/>
    <w:rsid w:val="00FC1E66"/>
    <w:rsid w:val="00FC1F29"/>
    <w:rsid w:val="00FC29FF"/>
    <w:rsid w:val="00FC2A07"/>
    <w:rsid w:val="00FC3215"/>
    <w:rsid w:val="00FC3394"/>
    <w:rsid w:val="00FC33E0"/>
    <w:rsid w:val="00FC37FF"/>
    <w:rsid w:val="00FC3D42"/>
    <w:rsid w:val="00FC404E"/>
    <w:rsid w:val="00FC457B"/>
    <w:rsid w:val="00FC4AE9"/>
    <w:rsid w:val="00FC5652"/>
    <w:rsid w:val="00FC685B"/>
    <w:rsid w:val="00FC6D6F"/>
    <w:rsid w:val="00FC6FD2"/>
    <w:rsid w:val="00FC70EF"/>
    <w:rsid w:val="00FC7194"/>
    <w:rsid w:val="00FC7349"/>
    <w:rsid w:val="00FC7517"/>
    <w:rsid w:val="00FC7C5F"/>
    <w:rsid w:val="00FD038E"/>
    <w:rsid w:val="00FD0CA6"/>
    <w:rsid w:val="00FD1318"/>
    <w:rsid w:val="00FD27A3"/>
    <w:rsid w:val="00FD32B8"/>
    <w:rsid w:val="00FD38E6"/>
    <w:rsid w:val="00FD4163"/>
    <w:rsid w:val="00FD442F"/>
    <w:rsid w:val="00FD4D49"/>
    <w:rsid w:val="00FD56E3"/>
    <w:rsid w:val="00FD5832"/>
    <w:rsid w:val="00FD62C9"/>
    <w:rsid w:val="00FD6700"/>
    <w:rsid w:val="00FD6F97"/>
    <w:rsid w:val="00FD7A48"/>
    <w:rsid w:val="00FD7BEC"/>
    <w:rsid w:val="00FE05A7"/>
    <w:rsid w:val="00FE1AED"/>
    <w:rsid w:val="00FE1D4D"/>
    <w:rsid w:val="00FE2659"/>
    <w:rsid w:val="00FE2736"/>
    <w:rsid w:val="00FE27E4"/>
    <w:rsid w:val="00FE27E5"/>
    <w:rsid w:val="00FE30D9"/>
    <w:rsid w:val="00FE32E3"/>
    <w:rsid w:val="00FE38E9"/>
    <w:rsid w:val="00FE41F0"/>
    <w:rsid w:val="00FE4BA0"/>
    <w:rsid w:val="00FE5DCF"/>
    <w:rsid w:val="00FE5FD2"/>
    <w:rsid w:val="00FE6090"/>
    <w:rsid w:val="00FE6535"/>
    <w:rsid w:val="00FE6C81"/>
    <w:rsid w:val="00FE6FF7"/>
    <w:rsid w:val="00FE728D"/>
    <w:rsid w:val="00FE78DB"/>
    <w:rsid w:val="00FE7BA7"/>
    <w:rsid w:val="00FF1C24"/>
    <w:rsid w:val="00FF1F0A"/>
    <w:rsid w:val="00FF1FBA"/>
    <w:rsid w:val="00FF249D"/>
    <w:rsid w:val="00FF2619"/>
    <w:rsid w:val="00FF2909"/>
    <w:rsid w:val="00FF3638"/>
    <w:rsid w:val="00FF364A"/>
    <w:rsid w:val="00FF3E6F"/>
    <w:rsid w:val="00FF405C"/>
    <w:rsid w:val="00FF4263"/>
    <w:rsid w:val="00FF42E5"/>
    <w:rsid w:val="00FF4BDC"/>
    <w:rsid w:val="00FF4DB3"/>
    <w:rsid w:val="00FF5471"/>
    <w:rsid w:val="00FF6064"/>
    <w:rsid w:val="00FF6E1C"/>
    <w:rsid w:val="00FF7289"/>
    <w:rsid w:val="00FF7885"/>
    <w:rsid w:val="00FF7963"/>
    <w:rsid w:val="00FF7C42"/>
    <w:rsid w:val="2721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page number"/>
    <w:basedOn w:val="7"/>
    <w:uiPriority w:val="0"/>
  </w:style>
  <w:style w:type="character" w:styleId="10">
    <w:name w:val="Hyperlink"/>
    <w:basedOn w:val="7"/>
    <w:qFormat/>
    <w:uiPriority w:val="0"/>
    <w:rPr>
      <w:color w:val="0000FF"/>
      <w:u w:val="single"/>
    </w:rPr>
  </w:style>
  <w:style w:type="character" w:customStyle="1" w:styleId="12">
    <w:name w:val="页眉 Char"/>
    <w:basedOn w:val="7"/>
    <w:link w:val="5"/>
    <w:semiHidden/>
    <w:uiPriority w:val="99"/>
    <w:rPr>
      <w:kern w:val="2"/>
      <w:sz w:val="18"/>
      <w:szCs w:val="18"/>
    </w:rPr>
  </w:style>
  <w:style w:type="character" w:customStyle="1" w:styleId="13">
    <w:name w:val="页脚 Char"/>
    <w:basedOn w:val="7"/>
    <w:link w:val="4"/>
    <w:semiHidden/>
    <w:uiPriority w:val="99"/>
    <w:rPr>
      <w:kern w:val="2"/>
      <w:sz w:val="18"/>
      <w:szCs w:val="18"/>
    </w:rPr>
  </w:style>
  <w:style w:type="paragraph" w:customStyle="1" w:styleId="14">
    <w:name w:val="Char"/>
    <w:basedOn w:val="1"/>
    <w:qFormat/>
    <w:uiPriority w:val="0"/>
    <w:rPr>
      <w:rFonts w:ascii="仿宋_GB2312" w:hAnsi="Times New Roman"/>
      <w:b/>
      <w:sz w:val="30"/>
      <w:szCs w:val="32"/>
    </w:rPr>
  </w:style>
  <w:style w:type="paragraph" w:customStyle="1" w:styleId="15">
    <w:name w:val="Char Char Char Char"/>
    <w:basedOn w:val="2"/>
    <w:qFormat/>
    <w:uiPriority w:val="0"/>
    <w:pPr>
      <w:adjustRightInd w:val="0"/>
      <w:spacing w:line="436" w:lineRule="exact"/>
      <w:ind w:left="357"/>
      <w:jc w:val="left"/>
      <w:outlineLvl w:val="3"/>
    </w:pPr>
    <w:rPr>
      <w:rFonts w:ascii="Times New Roman" w:hAnsi="Times New Roman"/>
      <w:szCs w:val="24"/>
    </w:rPr>
  </w:style>
  <w:style w:type="paragraph" w:customStyle="1" w:styleId="16">
    <w:name w:val="f-article-title-tiny"/>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f-article-txt-fb"/>
    <w:basedOn w:val="7"/>
    <w:qFormat/>
    <w:uiPriority w:val="0"/>
  </w:style>
  <w:style w:type="character" w:customStyle="1" w:styleId="18">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248FC-83D2-4441-95A8-7F94184BC8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2186</Words>
  <Characters>12464</Characters>
  <Lines>103</Lines>
  <Paragraphs>29</Paragraphs>
  <TotalTime>0</TotalTime>
  <ScaleCrop>false</ScaleCrop>
  <LinksUpToDate>false</LinksUpToDate>
  <CharactersWithSpaces>14621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2018-06-11T02:44:00Z</dcterms:created>
  <dc:creator>王琳</dc:creator>
  <cp:lastModifiedBy>言，慕凉</cp:lastModifiedBy>
  <cp:lastPrinted>2018-06-11T03:06:00Z</cp:lastPrinted>
  <dcterms:modified xsi:type="dcterms:W3CDTF">2018-06-11T05:56:35Z</dcterms:modified>
  <dc:title>上海市城市管理行政执法程序暂行规定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