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tabs>
          <w:tab w:val="left" w:pos="7980"/>
        </w:tabs>
        <w:spacing w:beforeLines="50" w:afterLines="50" w:line="620" w:lineRule="exact"/>
        <w:jc w:val="center"/>
        <w:textAlignment w:val="baseline"/>
        <w:rPr>
          <w:rFonts w:ascii="黑体" w:eastAsia="黑体" w:hAnsi="宋体"/>
          <w:sz w:val="44"/>
          <w:szCs w:val="44"/>
        </w:rPr>
      </w:pPr>
      <w:r>
        <w:rPr>
          <w:rFonts w:ascii="黑体" w:eastAsia="黑体" w:hAnsi="宋体" w:hint="eastAsia"/>
          <w:sz w:val="44"/>
          <w:szCs w:val="44"/>
        </w:rPr>
        <w:t>上海城管执法档案业务规范</w:t>
      </w:r>
    </w:p>
    <w:p w:rsidR="00EE2E22" w:rsidRDefault="00EE2E22" w:rsidP="00EE2E22">
      <w:pPr>
        <w:jc w:val="center"/>
        <w:rPr>
          <w:rFonts w:ascii="宋体" w:hAnsi="宋体"/>
          <w:sz w:val="44"/>
          <w:szCs w:val="44"/>
        </w:rPr>
      </w:pPr>
    </w:p>
    <w:p w:rsidR="00EE2E22" w:rsidRDefault="00EE2E22" w:rsidP="00EE2E22">
      <w:pPr>
        <w:jc w:val="center"/>
        <w:rPr>
          <w:rFonts w:ascii="黑体" w:eastAsia="黑体" w:hAnsi="黑体"/>
          <w:sz w:val="44"/>
          <w:szCs w:val="44"/>
        </w:rPr>
      </w:pPr>
      <w:r>
        <w:rPr>
          <w:rFonts w:ascii="黑体" w:eastAsia="黑体" w:hAnsi="黑体" w:hint="eastAsia"/>
          <w:sz w:val="44"/>
          <w:szCs w:val="44"/>
        </w:rPr>
        <w:t>课题报告</w:t>
      </w:r>
    </w:p>
    <w:p w:rsidR="00EE2E22" w:rsidRDefault="00EE2E22" w:rsidP="00EE2E22">
      <w:pPr>
        <w:jc w:val="center"/>
        <w:rPr>
          <w:rFonts w:ascii="黑体" w:eastAsia="黑体" w:hAnsi="黑体"/>
          <w:sz w:val="36"/>
          <w:szCs w:val="36"/>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Default="00EE2E22" w:rsidP="00EE2E22">
      <w:pPr>
        <w:rPr>
          <w:rFonts w:hint="eastAsia"/>
          <w:lang w:val="zh-CN"/>
        </w:rPr>
      </w:pPr>
    </w:p>
    <w:p w:rsidR="00EE2E22" w:rsidRPr="00EE2E22" w:rsidRDefault="00EE2E22" w:rsidP="00EE2E22">
      <w:pPr>
        <w:rPr>
          <w:rFonts w:hint="eastAsia"/>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hint="eastAsia"/>
          <w:b/>
          <w:sz w:val="36"/>
          <w:szCs w:val="36"/>
          <w:lang w:val="zh-CN"/>
        </w:rPr>
      </w:pPr>
    </w:p>
    <w:p w:rsidR="00EE2E22" w:rsidRDefault="00EE2E22" w:rsidP="00EE2E22">
      <w:pPr>
        <w:pStyle w:val="11"/>
        <w:tabs>
          <w:tab w:val="clear" w:pos="8296"/>
          <w:tab w:val="right" w:leader="dot" w:pos="8306"/>
        </w:tabs>
        <w:rPr>
          <w:rFonts w:ascii="宋体" w:hAnsi="宋体" w:cs="宋体" w:hint="eastAsia"/>
          <w:b/>
          <w:bCs/>
          <w:sz w:val="28"/>
          <w:szCs w:val="28"/>
        </w:rPr>
      </w:pPr>
      <w:r>
        <w:rPr>
          <w:rFonts w:ascii="宋体" w:hAnsi="宋体"/>
          <w:b/>
          <w:sz w:val="36"/>
          <w:szCs w:val="36"/>
          <w:lang w:val="zh-CN"/>
        </w:rPr>
        <w:lastRenderedPageBreak/>
        <w:t>目录</w:t>
      </w:r>
      <w:r>
        <w:rPr>
          <w:rFonts w:ascii="宋体" w:hAnsi="宋体" w:cs="宋体" w:hint="eastAsia"/>
          <w:sz w:val="28"/>
          <w:szCs w:val="28"/>
        </w:rPr>
        <w:fldChar w:fldCharType="begin"/>
      </w:r>
      <w:r>
        <w:rPr>
          <w:rFonts w:ascii="宋体" w:hAnsi="宋体" w:cs="宋体" w:hint="eastAsia"/>
          <w:sz w:val="28"/>
          <w:szCs w:val="28"/>
        </w:rPr>
        <w:instrText xml:space="preserve"> TOC \o "1-3" \h \z \u </w:instrText>
      </w:r>
      <w:r>
        <w:rPr>
          <w:rFonts w:ascii="宋体" w:hAnsi="宋体" w:cs="宋体" w:hint="eastAsia"/>
          <w:sz w:val="28"/>
          <w:szCs w:val="28"/>
        </w:rPr>
        <w:fldChar w:fldCharType="separate"/>
      </w:r>
      <w:hyperlink w:anchor="_Toc18461" w:history="1">
        <w:r>
          <w:rPr>
            <w:rFonts w:ascii="宋体" w:hAnsi="宋体" w:cs="宋体" w:hint="eastAsia"/>
            <w:b/>
            <w:bCs/>
            <w:sz w:val="28"/>
            <w:szCs w:val="28"/>
          </w:rPr>
          <w:t>一、 课题概论</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_Toc18461 </w:instrText>
        </w:r>
        <w:r>
          <w:rPr>
            <w:rFonts w:ascii="宋体" w:hAnsi="宋体" w:cs="宋体" w:hint="eastAsia"/>
            <w:b/>
            <w:bCs/>
            <w:sz w:val="28"/>
            <w:szCs w:val="28"/>
          </w:rPr>
          <w:fldChar w:fldCharType="separate"/>
        </w:r>
        <w:r>
          <w:rPr>
            <w:rFonts w:ascii="宋体" w:hAnsi="宋体" w:cs="宋体" w:hint="eastAsia"/>
            <w:b/>
            <w:bCs/>
            <w:sz w:val="28"/>
            <w:szCs w:val="28"/>
          </w:rPr>
          <w:t>3</w:t>
        </w:r>
        <w:r>
          <w:rPr>
            <w:rFonts w:ascii="宋体" w:hAnsi="宋体" w:cs="宋体" w:hint="eastAsia"/>
            <w:b/>
            <w:bCs/>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27457" w:history="1">
        <w:r>
          <w:rPr>
            <w:rFonts w:ascii="宋体" w:hAnsi="宋体" w:cs="宋体" w:hint="eastAsia"/>
            <w:sz w:val="28"/>
            <w:szCs w:val="28"/>
          </w:rPr>
          <w:t>（一）课题背景</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_Toc27457 </w:instrText>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13138" w:history="1">
        <w:r>
          <w:rPr>
            <w:rFonts w:ascii="宋体" w:hAnsi="宋体" w:cs="宋体" w:hint="eastAsia"/>
            <w:sz w:val="28"/>
            <w:szCs w:val="28"/>
          </w:rPr>
          <w:t>（二）研究方法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_Toc13138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28055" w:history="1">
        <w:r>
          <w:rPr>
            <w:rFonts w:ascii="宋体" w:hAnsi="宋体" w:cs="宋体" w:hint="eastAsia"/>
            <w:sz w:val="28"/>
            <w:szCs w:val="28"/>
          </w:rPr>
          <w:t>（三）研究目标</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_Toc28055 </w:instrText>
        </w:r>
        <w:r>
          <w:rPr>
            <w:rFonts w:ascii="宋体" w:hAnsi="宋体" w:cs="宋体" w:hint="eastAsia"/>
            <w:sz w:val="28"/>
            <w:szCs w:val="28"/>
          </w:rPr>
          <w:fldChar w:fldCharType="separate"/>
        </w:r>
        <w:r>
          <w:rPr>
            <w:rFonts w:ascii="宋体" w:hAnsi="宋体" w:cs="宋体" w:hint="eastAsia"/>
            <w:sz w:val="28"/>
            <w:szCs w:val="28"/>
          </w:rPr>
          <w:t>5</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21133" w:history="1">
        <w:r>
          <w:rPr>
            <w:rFonts w:ascii="宋体" w:hAnsi="宋体" w:cs="宋体" w:hint="eastAsia"/>
            <w:sz w:val="28"/>
            <w:szCs w:val="28"/>
          </w:rPr>
          <w:t>（四）研究意义</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_Toc21133 </w:instrText>
        </w:r>
        <w:r>
          <w:rPr>
            <w:rFonts w:ascii="宋体" w:hAnsi="宋体" w:cs="宋体" w:hint="eastAsia"/>
            <w:sz w:val="28"/>
            <w:szCs w:val="28"/>
          </w:rPr>
          <w:fldChar w:fldCharType="separate"/>
        </w:r>
        <w:r>
          <w:rPr>
            <w:rFonts w:ascii="宋体" w:hAnsi="宋体" w:cs="宋体" w:hint="eastAsia"/>
            <w:sz w:val="28"/>
            <w:szCs w:val="28"/>
          </w:rPr>
          <w:t>5</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b/>
          <w:bCs/>
          <w:sz w:val="28"/>
          <w:szCs w:val="28"/>
        </w:rPr>
      </w:pPr>
      <w:hyperlink w:anchor="_Toc18125" w:history="1">
        <w:r>
          <w:rPr>
            <w:rFonts w:ascii="宋体" w:hAnsi="宋体" w:cs="宋体" w:hint="eastAsia"/>
            <w:b/>
            <w:bCs/>
            <w:sz w:val="28"/>
            <w:szCs w:val="28"/>
          </w:rPr>
          <w:t>二、城管执法业务档案管理研究现状和规范性文件</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_Toc18125 </w:instrText>
        </w:r>
        <w:r>
          <w:rPr>
            <w:rFonts w:ascii="宋体" w:hAnsi="宋体" w:cs="宋体" w:hint="eastAsia"/>
            <w:b/>
            <w:bCs/>
            <w:sz w:val="28"/>
            <w:szCs w:val="28"/>
          </w:rPr>
          <w:fldChar w:fldCharType="separate"/>
        </w:r>
        <w:r>
          <w:rPr>
            <w:rFonts w:ascii="宋体" w:hAnsi="宋体" w:cs="宋体" w:hint="eastAsia"/>
            <w:b/>
            <w:bCs/>
            <w:sz w:val="28"/>
            <w:szCs w:val="28"/>
          </w:rPr>
          <w:t>6</w:t>
        </w:r>
        <w:r>
          <w:rPr>
            <w:rFonts w:ascii="宋体" w:hAnsi="宋体" w:cs="宋体" w:hint="eastAsia"/>
            <w:b/>
            <w:bCs/>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9559" w:history="1">
        <w:r>
          <w:rPr>
            <w:rFonts w:ascii="宋体" w:hAnsi="宋体" w:cs="宋体" w:hint="eastAsia"/>
            <w:sz w:val="28"/>
            <w:szCs w:val="28"/>
          </w:rPr>
          <w:t>（一）当前国内城管执法业务档案研究现状</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_Toc9559 </w:instrText>
        </w:r>
        <w:r>
          <w:rPr>
            <w:rFonts w:ascii="宋体" w:hAnsi="宋体" w:cs="宋体" w:hint="eastAsia"/>
            <w:sz w:val="28"/>
            <w:szCs w:val="28"/>
          </w:rPr>
          <w:fldChar w:fldCharType="separate"/>
        </w:r>
        <w:r>
          <w:rPr>
            <w:rFonts w:ascii="宋体" w:hAnsi="宋体" w:cs="宋体" w:hint="eastAsia"/>
            <w:sz w:val="28"/>
            <w:szCs w:val="28"/>
          </w:rPr>
          <w:t>6</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10694" w:history="1">
        <w:r>
          <w:rPr>
            <w:rFonts w:ascii="宋体" w:hAnsi="宋体" w:cs="宋体" w:hint="eastAsia"/>
            <w:sz w:val="28"/>
            <w:szCs w:val="28"/>
          </w:rPr>
          <w:t>（二）与本课题相关的法律法规等规范性文件</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_Toc10694 </w:instrText>
        </w:r>
        <w:r>
          <w:rPr>
            <w:rFonts w:ascii="宋体" w:hAnsi="宋体" w:cs="宋体" w:hint="eastAsia"/>
            <w:sz w:val="28"/>
            <w:szCs w:val="28"/>
          </w:rPr>
          <w:fldChar w:fldCharType="separate"/>
        </w:r>
        <w:r>
          <w:rPr>
            <w:rFonts w:ascii="宋体" w:hAnsi="宋体" w:cs="宋体" w:hint="eastAsia"/>
            <w:sz w:val="28"/>
            <w:szCs w:val="28"/>
          </w:rPr>
          <w:t>7</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b/>
          <w:bCs/>
          <w:sz w:val="28"/>
          <w:szCs w:val="28"/>
        </w:rPr>
      </w:pPr>
      <w:hyperlink w:anchor="_Toc1668" w:history="1">
        <w:r>
          <w:rPr>
            <w:rFonts w:ascii="宋体" w:hAnsi="宋体" w:cs="宋体" w:hint="eastAsia"/>
            <w:b/>
            <w:bCs/>
            <w:sz w:val="28"/>
            <w:szCs w:val="28"/>
          </w:rPr>
          <w:t>三、上海城管执法档案管理现状和建议</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_Toc1668 </w:instrText>
        </w:r>
        <w:r>
          <w:rPr>
            <w:rFonts w:ascii="宋体" w:hAnsi="宋体" w:cs="宋体" w:hint="eastAsia"/>
            <w:b/>
            <w:bCs/>
            <w:sz w:val="28"/>
            <w:szCs w:val="28"/>
          </w:rPr>
          <w:fldChar w:fldCharType="separate"/>
        </w:r>
        <w:r>
          <w:rPr>
            <w:rFonts w:ascii="宋体" w:hAnsi="宋体" w:cs="宋体" w:hint="eastAsia"/>
            <w:b/>
            <w:bCs/>
            <w:sz w:val="28"/>
            <w:szCs w:val="28"/>
          </w:rPr>
          <w:t>8</w:t>
        </w:r>
        <w:r>
          <w:rPr>
            <w:rFonts w:ascii="宋体" w:hAnsi="宋体" w:cs="宋体" w:hint="eastAsia"/>
            <w:b/>
            <w:bCs/>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5020" w:history="1">
        <w:r>
          <w:rPr>
            <w:rFonts w:ascii="宋体" w:hAnsi="宋体" w:cs="宋体" w:hint="eastAsia"/>
            <w:sz w:val="28"/>
            <w:szCs w:val="28"/>
          </w:rPr>
          <w:t>（一）上海城管执法档案管理现状</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_Toc5020 </w:instrText>
        </w:r>
        <w:r>
          <w:rPr>
            <w:rFonts w:ascii="宋体" w:hAnsi="宋体" w:cs="宋体" w:hint="eastAsia"/>
            <w:sz w:val="28"/>
            <w:szCs w:val="28"/>
          </w:rPr>
          <w:fldChar w:fldCharType="separate"/>
        </w:r>
        <w:r>
          <w:rPr>
            <w:rFonts w:ascii="宋体" w:hAnsi="宋体" w:cs="宋体" w:hint="eastAsia"/>
            <w:sz w:val="28"/>
            <w:szCs w:val="28"/>
          </w:rPr>
          <w:t>8</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7691" w:history="1">
        <w:r>
          <w:rPr>
            <w:rFonts w:ascii="宋体" w:hAnsi="宋体" w:cs="宋体" w:hint="eastAsia"/>
            <w:sz w:val="28"/>
            <w:szCs w:val="28"/>
          </w:rPr>
          <w:t>（二）上海城管执法档案管理问题分析</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_Toc7691 </w:instrText>
        </w:r>
        <w:r>
          <w:rPr>
            <w:rFonts w:ascii="宋体" w:hAnsi="宋体" w:cs="宋体" w:hint="eastAsia"/>
            <w:sz w:val="28"/>
            <w:szCs w:val="28"/>
          </w:rPr>
          <w:fldChar w:fldCharType="separate"/>
        </w:r>
        <w:r>
          <w:rPr>
            <w:rFonts w:ascii="宋体" w:hAnsi="宋体" w:cs="宋体" w:hint="eastAsia"/>
            <w:sz w:val="28"/>
            <w:szCs w:val="28"/>
          </w:rPr>
          <w:t>10</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22153" w:history="1">
        <w:r>
          <w:rPr>
            <w:rFonts w:ascii="宋体" w:hAnsi="宋体" w:cs="宋体" w:hint="eastAsia"/>
            <w:sz w:val="28"/>
            <w:szCs w:val="28"/>
          </w:rPr>
          <w:t>（三）加强上海城管执法档案管理的建议</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_Toc22153 </w:instrText>
        </w:r>
        <w:r>
          <w:rPr>
            <w:rFonts w:ascii="宋体" w:hAnsi="宋体" w:cs="宋体" w:hint="eastAsia"/>
            <w:sz w:val="28"/>
            <w:szCs w:val="28"/>
          </w:rPr>
          <w:fldChar w:fldCharType="separate"/>
        </w:r>
        <w:r>
          <w:rPr>
            <w:rFonts w:ascii="宋体" w:hAnsi="宋体" w:cs="宋体" w:hint="eastAsia"/>
            <w:sz w:val="28"/>
            <w:szCs w:val="28"/>
          </w:rPr>
          <w:t>11</w:t>
        </w:r>
        <w:r>
          <w:rPr>
            <w:rFonts w:ascii="宋体" w:hAnsi="宋体" w:cs="宋体" w:hint="eastAsia"/>
            <w:sz w:val="28"/>
            <w:szCs w:val="28"/>
          </w:rPr>
          <w:fldChar w:fldCharType="end"/>
        </w:r>
      </w:hyperlink>
    </w:p>
    <w:p w:rsidR="00EE2E22" w:rsidRDefault="00EE2E22" w:rsidP="00EE2E22">
      <w:pPr>
        <w:pStyle w:val="30"/>
        <w:tabs>
          <w:tab w:val="right" w:leader="dot" w:pos="8306"/>
        </w:tabs>
        <w:rPr>
          <w:rFonts w:ascii="宋体" w:hAnsi="宋体" w:cs="宋体" w:hint="eastAsia"/>
          <w:sz w:val="28"/>
          <w:szCs w:val="28"/>
        </w:rPr>
      </w:pPr>
      <w:hyperlink w:anchor="_Toc7898" w:history="1">
        <w:r>
          <w:rPr>
            <w:rFonts w:ascii="宋体" w:hAnsi="宋体" w:cs="宋体" w:hint="eastAsia"/>
            <w:sz w:val="28"/>
            <w:szCs w:val="28"/>
          </w:rPr>
          <w:t>1、制定全市统一的城管执法档案业务管理制度</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_Toc7898 </w:instrText>
        </w:r>
        <w:r>
          <w:rPr>
            <w:rFonts w:ascii="宋体" w:hAnsi="宋体" w:cs="宋体" w:hint="eastAsia"/>
            <w:sz w:val="28"/>
            <w:szCs w:val="28"/>
          </w:rPr>
          <w:fldChar w:fldCharType="separate"/>
        </w:r>
        <w:r>
          <w:rPr>
            <w:rFonts w:ascii="宋体" w:hAnsi="宋体" w:cs="宋体" w:hint="eastAsia"/>
            <w:sz w:val="28"/>
            <w:szCs w:val="28"/>
          </w:rPr>
          <w:t>11</w:t>
        </w:r>
        <w:r>
          <w:rPr>
            <w:rFonts w:ascii="宋体" w:hAnsi="宋体" w:cs="宋体" w:hint="eastAsia"/>
            <w:sz w:val="28"/>
            <w:szCs w:val="28"/>
          </w:rPr>
          <w:fldChar w:fldCharType="end"/>
        </w:r>
      </w:hyperlink>
    </w:p>
    <w:p w:rsidR="00EE2E22" w:rsidRDefault="00EE2E22" w:rsidP="00EE2E22">
      <w:pPr>
        <w:pStyle w:val="30"/>
        <w:tabs>
          <w:tab w:val="right" w:leader="dot" w:pos="8306"/>
        </w:tabs>
        <w:rPr>
          <w:rFonts w:ascii="宋体" w:hAnsi="宋体" w:cs="宋体" w:hint="eastAsia"/>
          <w:sz w:val="28"/>
          <w:szCs w:val="28"/>
        </w:rPr>
      </w:pPr>
      <w:hyperlink w:anchor="_Toc17656" w:history="1">
        <w:r>
          <w:rPr>
            <w:rFonts w:ascii="宋体" w:hAnsi="宋体" w:cs="宋体" w:hint="eastAsia"/>
            <w:sz w:val="28"/>
            <w:szCs w:val="28"/>
          </w:rPr>
          <w:t>2、注重业务培训，强化档案管理队伍建设</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_Toc17656 </w:instrText>
        </w:r>
        <w:r>
          <w:rPr>
            <w:rFonts w:ascii="宋体" w:hAnsi="宋体" w:cs="宋体" w:hint="eastAsia"/>
            <w:sz w:val="28"/>
            <w:szCs w:val="28"/>
          </w:rPr>
          <w:fldChar w:fldCharType="separate"/>
        </w:r>
        <w:r>
          <w:rPr>
            <w:rFonts w:ascii="宋体" w:hAnsi="宋体" w:cs="宋体" w:hint="eastAsia"/>
            <w:sz w:val="28"/>
            <w:szCs w:val="28"/>
          </w:rPr>
          <w:t>11</w:t>
        </w:r>
        <w:r>
          <w:rPr>
            <w:rFonts w:ascii="宋体" w:hAnsi="宋体" w:cs="宋体" w:hint="eastAsia"/>
            <w:sz w:val="28"/>
            <w:szCs w:val="28"/>
          </w:rPr>
          <w:fldChar w:fldCharType="end"/>
        </w:r>
      </w:hyperlink>
    </w:p>
    <w:p w:rsidR="00EE2E22" w:rsidRDefault="00EE2E22" w:rsidP="00EE2E22">
      <w:pPr>
        <w:pStyle w:val="30"/>
        <w:tabs>
          <w:tab w:val="right" w:leader="dot" w:pos="8306"/>
        </w:tabs>
        <w:rPr>
          <w:rFonts w:ascii="宋体" w:hAnsi="宋体" w:cs="宋体" w:hint="eastAsia"/>
          <w:sz w:val="28"/>
          <w:szCs w:val="28"/>
        </w:rPr>
      </w:pPr>
      <w:hyperlink w:anchor="_Toc6170" w:history="1">
        <w:r>
          <w:rPr>
            <w:rFonts w:ascii="宋体" w:hAnsi="宋体" w:cs="宋体" w:hint="eastAsia"/>
            <w:sz w:val="28"/>
            <w:szCs w:val="28"/>
          </w:rPr>
          <w:t>3、完善城管执法档案管理设施设备</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_Toc6170 </w:instrText>
        </w:r>
        <w:r>
          <w:rPr>
            <w:rFonts w:ascii="宋体" w:hAnsi="宋体" w:cs="宋体" w:hint="eastAsia"/>
            <w:sz w:val="28"/>
            <w:szCs w:val="28"/>
          </w:rPr>
          <w:fldChar w:fldCharType="separate"/>
        </w:r>
        <w:r>
          <w:rPr>
            <w:rFonts w:ascii="宋体" w:hAnsi="宋体" w:cs="宋体" w:hint="eastAsia"/>
            <w:sz w:val="28"/>
            <w:szCs w:val="28"/>
          </w:rPr>
          <w:t>12</w:t>
        </w:r>
        <w:r>
          <w:rPr>
            <w:rFonts w:ascii="宋体" w:hAnsi="宋体" w:cs="宋体" w:hint="eastAsia"/>
            <w:sz w:val="28"/>
            <w:szCs w:val="28"/>
          </w:rPr>
          <w:fldChar w:fldCharType="end"/>
        </w:r>
      </w:hyperlink>
    </w:p>
    <w:p w:rsidR="00EE2E22" w:rsidRDefault="00EE2E22" w:rsidP="00EE2E22">
      <w:pPr>
        <w:pStyle w:val="30"/>
        <w:tabs>
          <w:tab w:val="right" w:leader="dot" w:pos="8306"/>
        </w:tabs>
        <w:rPr>
          <w:rFonts w:ascii="宋体" w:hAnsi="宋体" w:cs="宋体" w:hint="eastAsia"/>
          <w:sz w:val="28"/>
          <w:szCs w:val="28"/>
        </w:rPr>
      </w:pPr>
      <w:hyperlink w:anchor="_Toc17965" w:history="1">
        <w:r>
          <w:rPr>
            <w:rFonts w:ascii="宋体" w:hAnsi="宋体" w:cs="宋体" w:hint="eastAsia"/>
            <w:sz w:val="28"/>
            <w:szCs w:val="28"/>
          </w:rPr>
          <w:t>4、强化组织领导，严格城管执法档案管理考核</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_Toc17965 </w:instrText>
        </w:r>
        <w:r>
          <w:rPr>
            <w:rFonts w:ascii="宋体" w:hAnsi="宋体" w:cs="宋体" w:hint="eastAsia"/>
            <w:sz w:val="28"/>
            <w:szCs w:val="28"/>
          </w:rPr>
          <w:fldChar w:fldCharType="separate"/>
        </w:r>
        <w:r>
          <w:rPr>
            <w:rFonts w:ascii="宋体" w:hAnsi="宋体" w:cs="宋体" w:hint="eastAsia"/>
            <w:sz w:val="28"/>
            <w:szCs w:val="28"/>
          </w:rPr>
          <w:t>12</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b/>
          <w:bCs/>
          <w:sz w:val="28"/>
          <w:szCs w:val="28"/>
        </w:rPr>
      </w:pPr>
      <w:hyperlink w:anchor="_Toc7613" w:history="1">
        <w:r>
          <w:rPr>
            <w:rFonts w:ascii="宋体" w:hAnsi="宋体" w:cs="宋体" w:hint="eastAsia"/>
            <w:b/>
            <w:bCs/>
            <w:sz w:val="28"/>
            <w:szCs w:val="28"/>
          </w:rPr>
          <w:t>四、上海城管执法档案相关标准和规范</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_Toc7613 </w:instrText>
        </w:r>
        <w:r>
          <w:rPr>
            <w:rFonts w:ascii="宋体" w:hAnsi="宋体" w:cs="宋体" w:hint="eastAsia"/>
            <w:b/>
            <w:bCs/>
            <w:sz w:val="28"/>
            <w:szCs w:val="28"/>
          </w:rPr>
          <w:fldChar w:fldCharType="separate"/>
        </w:r>
        <w:r>
          <w:rPr>
            <w:rFonts w:ascii="宋体" w:hAnsi="宋体" w:cs="宋体" w:hint="eastAsia"/>
            <w:b/>
            <w:bCs/>
            <w:sz w:val="28"/>
            <w:szCs w:val="28"/>
          </w:rPr>
          <w:t>13</w:t>
        </w:r>
        <w:r>
          <w:rPr>
            <w:rFonts w:ascii="宋体" w:hAnsi="宋体" w:cs="宋体" w:hint="eastAsia"/>
            <w:b/>
            <w:bCs/>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10534" w:history="1">
        <w:r>
          <w:rPr>
            <w:rFonts w:ascii="宋体" w:hAnsi="宋体" w:cs="宋体" w:hint="eastAsia"/>
            <w:sz w:val="28"/>
            <w:szCs w:val="28"/>
          </w:rPr>
          <w:t>（一） 上海城管执法档案管理暂行规定</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_Toc10534 </w:instrText>
        </w:r>
        <w:r>
          <w:rPr>
            <w:rFonts w:ascii="宋体" w:hAnsi="宋体" w:cs="宋体" w:hint="eastAsia"/>
            <w:sz w:val="28"/>
            <w:szCs w:val="28"/>
          </w:rPr>
          <w:fldChar w:fldCharType="separate"/>
        </w:r>
        <w:r>
          <w:rPr>
            <w:rFonts w:ascii="宋体" w:hAnsi="宋体" w:cs="宋体" w:hint="eastAsia"/>
            <w:sz w:val="28"/>
            <w:szCs w:val="28"/>
          </w:rPr>
          <w:t>13</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27211" w:history="1">
        <w:r>
          <w:rPr>
            <w:rFonts w:ascii="宋体" w:hAnsi="宋体" w:cs="宋体" w:hint="eastAsia"/>
            <w:sz w:val="28"/>
            <w:szCs w:val="28"/>
          </w:rPr>
          <w:t>（二） 上海城管执法档案归档范围和保管期限表</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_Toc27211 </w:instrText>
        </w:r>
        <w:r>
          <w:rPr>
            <w:rFonts w:ascii="宋体" w:hAnsi="宋体" w:cs="宋体" w:hint="eastAsia"/>
            <w:sz w:val="28"/>
            <w:szCs w:val="28"/>
          </w:rPr>
          <w:fldChar w:fldCharType="separate"/>
        </w:r>
        <w:r>
          <w:rPr>
            <w:rFonts w:ascii="宋体" w:hAnsi="宋体" w:cs="宋体" w:hint="eastAsia"/>
            <w:sz w:val="28"/>
            <w:szCs w:val="28"/>
          </w:rPr>
          <w:t>14</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28588" w:history="1">
        <w:r>
          <w:rPr>
            <w:rFonts w:ascii="宋体" w:hAnsi="宋体" w:cs="宋体" w:hint="eastAsia"/>
            <w:sz w:val="28"/>
            <w:szCs w:val="28"/>
          </w:rPr>
          <w:t>（三） 上海城管执法案卷档案制作与保管规定</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_Toc28588 </w:instrText>
        </w:r>
        <w:r>
          <w:rPr>
            <w:rFonts w:ascii="宋体" w:hAnsi="宋体" w:cs="宋体" w:hint="eastAsia"/>
            <w:sz w:val="28"/>
            <w:szCs w:val="28"/>
          </w:rPr>
          <w:fldChar w:fldCharType="separate"/>
        </w:r>
        <w:r>
          <w:rPr>
            <w:rFonts w:ascii="宋体" w:hAnsi="宋体" w:cs="宋体" w:hint="eastAsia"/>
            <w:sz w:val="28"/>
            <w:szCs w:val="28"/>
          </w:rPr>
          <w:t>15</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27721" w:history="1">
        <w:r>
          <w:rPr>
            <w:rFonts w:ascii="宋体" w:hAnsi="宋体" w:cs="宋体" w:hint="eastAsia"/>
            <w:sz w:val="28"/>
            <w:szCs w:val="28"/>
          </w:rPr>
          <w:t>（四） 上海城管执法电子档案管理办法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_Toc27721 </w:instrText>
        </w:r>
        <w:r>
          <w:rPr>
            <w:rFonts w:ascii="宋体" w:hAnsi="宋体" w:cs="宋体" w:hint="eastAsia"/>
            <w:sz w:val="28"/>
            <w:szCs w:val="28"/>
          </w:rPr>
          <w:fldChar w:fldCharType="separate"/>
        </w:r>
        <w:r>
          <w:rPr>
            <w:rFonts w:ascii="宋体" w:hAnsi="宋体" w:cs="宋体" w:hint="eastAsia"/>
            <w:sz w:val="28"/>
            <w:szCs w:val="28"/>
          </w:rPr>
          <w:t>15</w:t>
        </w:r>
        <w:r>
          <w:rPr>
            <w:rFonts w:ascii="宋体" w:hAnsi="宋体" w:cs="宋体" w:hint="eastAsia"/>
            <w:sz w:val="28"/>
            <w:szCs w:val="28"/>
          </w:rPr>
          <w:fldChar w:fldCharType="end"/>
        </w:r>
      </w:hyperlink>
    </w:p>
    <w:p w:rsidR="00EE2E22" w:rsidRDefault="00EE2E22" w:rsidP="00EE2E22">
      <w:pPr>
        <w:pStyle w:val="20"/>
        <w:tabs>
          <w:tab w:val="right" w:leader="dot" w:pos="8306"/>
        </w:tabs>
        <w:rPr>
          <w:rFonts w:ascii="宋体" w:hAnsi="宋体" w:cs="宋体" w:hint="eastAsia"/>
          <w:sz w:val="28"/>
          <w:szCs w:val="28"/>
        </w:rPr>
      </w:pPr>
      <w:hyperlink w:anchor="_Toc23204" w:history="1">
        <w:r>
          <w:rPr>
            <w:rFonts w:ascii="宋体" w:hAnsi="宋体" w:cs="宋体" w:hint="eastAsia"/>
            <w:sz w:val="28"/>
            <w:szCs w:val="28"/>
          </w:rPr>
          <w:t>（五） 档案室库房管理办法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_Toc23204 </w:instrText>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946" w:history="1">
        <w:r>
          <w:rPr>
            <w:rFonts w:ascii="宋体" w:hAnsi="宋体" w:cs="宋体" w:hint="eastAsia"/>
            <w:b/>
            <w:bCs/>
            <w:sz w:val="28"/>
            <w:szCs w:val="28"/>
          </w:rPr>
          <w:t>附件1</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_Toc946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2586" w:history="1">
        <w:r>
          <w:rPr>
            <w:rFonts w:ascii="宋体" w:hAnsi="宋体" w:cs="宋体" w:hint="eastAsia"/>
            <w:sz w:val="28"/>
            <w:szCs w:val="28"/>
          </w:rPr>
          <w:t>上海城管执法档案管理暂行规定</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_Toc2586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6232" w:history="1">
        <w:r>
          <w:rPr>
            <w:rFonts w:ascii="宋体" w:hAnsi="宋体" w:cs="宋体" w:hint="eastAsia"/>
            <w:b/>
            <w:bCs/>
            <w:sz w:val="28"/>
            <w:szCs w:val="28"/>
          </w:rPr>
          <w:t>附件2</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_Toc6232 </w:instrText>
        </w:r>
        <w:r>
          <w:rPr>
            <w:rFonts w:ascii="宋体" w:hAnsi="宋体" w:cs="宋体" w:hint="eastAsia"/>
            <w:sz w:val="28"/>
            <w:szCs w:val="28"/>
          </w:rPr>
          <w:fldChar w:fldCharType="separate"/>
        </w:r>
        <w:r>
          <w:rPr>
            <w:rFonts w:ascii="宋体" w:hAnsi="宋体" w:cs="宋体" w:hint="eastAsia"/>
            <w:sz w:val="28"/>
            <w:szCs w:val="28"/>
          </w:rPr>
          <w:t>23</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22190" w:history="1">
        <w:r>
          <w:rPr>
            <w:rFonts w:ascii="宋体" w:hAnsi="宋体" w:cs="宋体" w:hint="eastAsia"/>
            <w:sz w:val="28"/>
            <w:szCs w:val="28"/>
          </w:rPr>
          <w:t>上海城管执法档案归档范围和保管期限表</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_Toc22190 </w:instrText>
        </w:r>
        <w:r>
          <w:rPr>
            <w:rFonts w:ascii="宋体" w:hAnsi="宋体" w:cs="宋体" w:hint="eastAsia"/>
            <w:sz w:val="28"/>
            <w:szCs w:val="28"/>
          </w:rPr>
          <w:fldChar w:fldCharType="separate"/>
        </w:r>
        <w:r>
          <w:rPr>
            <w:rFonts w:ascii="宋体" w:hAnsi="宋体" w:cs="宋体" w:hint="eastAsia"/>
            <w:sz w:val="28"/>
            <w:szCs w:val="28"/>
          </w:rPr>
          <w:t>23</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14375" w:history="1">
        <w:r>
          <w:rPr>
            <w:rFonts w:ascii="宋体" w:hAnsi="宋体" w:cs="宋体" w:hint="eastAsia"/>
            <w:b/>
            <w:bCs/>
            <w:sz w:val="28"/>
            <w:szCs w:val="28"/>
          </w:rPr>
          <w:t>附件3</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_Toc14375 </w:instrText>
        </w:r>
        <w:r>
          <w:rPr>
            <w:rFonts w:ascii="宋体" w:hAnsi="宋体" w:cs="宋体" w:hint="eastAsia"/>
            <w:sz w:val="28"/>
            <w:szCs w:val="28"/>
          </w:rPr>
          <w:fldChar w:fldCharType="separate"/>
        </w:r>
        <w:r>
          <w:rPr>
            <w:rFonts w:ascii="宋体" w:hAnsi="宋体" w:cs="宋体" w:hint="eastAsia"/>
            <w:sz w:val="28"/>
            <w:szCs w:val="28"/>
          </w:rPr>
          <w:t>25</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30527" w:history="1">
        <w:r>
          <w:rPr>
            <w:rFonts w:ascii="宋体" w:hAnsi="宋体" w:cs="宋体" w:hint="eastAsia"/>
            <w:sz w:val="28"/>
            <w:szCs w:val="28"/>
          </w:rPr>
          <w:t>上海城管执法案卷档案制作与保管规定</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_Toc30527 </w:instrText>
        </w:r>
        <w:r>
          <w:rPr>
            <w:rFonts w:ascii="宋体" w:hAnsi="宋体" w:cs="宋体" w:hint="eastAsia"/>
            <w:sz w:val="28"/>
            <w:szCs w:val="28"/>
          </w:rPr>
          <w:fldChar w:fldCharType="separate"/>
        </w:r>
        <w:r>
          <w:rPr>
            <w:rFonts w:ascii="宋体" w:hAnsi="宋体" w:cs="宋体" w:hint="eastAsia"/>
            <w:sz w:val="28"/>
            <w:szCs w:val="28"/>
          </w:rPr>
          <w:t>25</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9372" w:history="1">
        <w:r>
          <w:rPr>
            <w:rFonts w:ascii="宋体" w:hAnsi="宋体" w:cs="宋体" w:hint="eastAsia"/>
            <w:b/>
            <w:bCs/>
            <w:sz w:val="28"/>
            <w:szCs w:val="28"/>
          </w:rPr>
          <w:t>附件4</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_Toc9372 </w:instrText>
        </w:r>
        <w:r>
          <w:rPr>
            <w:rFonts w:ascii="宋体" w:hAnsi="宋体" w:cs="宋体" w:hint="eastAsia"/>
            <w:sz w:val="28"/>
            <w:szCs w:val="28"/>
          </w:rPr>
          <w:fldChar w:fldCharType="separate"/>
        </w:r>
        <w:r>
          <w:rPr>
            <w:rFonts w:ascii="宋体" w:hAnsi="宋体" w:cs="宋体" w:hint="eastAsia"/>
            <w:sz w:val="28"/>
            <w:szCs w:val="28"/>
          </w:rPr>
          <w:t>31</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23814" w:history="1">
        <w:r>
          <w:rPr>
            <w:rFonts w:ascii="宋体" w:hAnsi="宋体" w:cs="宋体" w:hint="eastAsia"/>
            <w:sz w:val="28"/>
            <w:szCs w:val="28"/>
          </w:rPr>
          <w:t>上海城管执法电子档案管理办法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_Toc23814 </w:instrText>
        </w:r>
        <w:r>
          <w:rPr>
            <w:rFonts w:ascii="宋体" w:hAnsi="宋体" w:cs="宋体" w:hint="eastAsia"/>
            <w:sz w:val="28"/>
            <w:szCs w:val="28"/>
          </w:rPr>
          <w:fldChar w:fldCharType="separate"/>
        </w:r>
        <w:r>
          <w:rPr>
            <w:rFonts w:ascii="宋体" w:hAnsi="宋体" w:cs="宋体" w:hint="eastAsia"/>
            <w:sz w:val="28"/>
            <w:szCs w:val="28"/>
          </w:rPr>
          <w:t>31</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12535" w:history="1">
        <w:r>
          <w:rPr>
            <w:rFonts w:ascii="宋体" w:hAnsi="宋体" w:cs="宋体" w:hint="eastAsia"/>
            <w:b/>
            <w:bCs/>
            <w:sz w:val="28"/>
            <w:szCs w:val="28"/>
          </w:rPr>
          <w:t>附件5</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_Toc12535 </w:instrText>
        </w:r>
        <w:r>
          <w:rPr>
            <w:rFonts w:ascii="宋体" w:hAnsi="宋体" w:cs="宋体" w:hint="eastAsia"/>
            <w:sz w:val="28"/>
            <w:szCs w:val="28"/>
          </w:rPr>
          <w:fldChar w:fldCharType="separate"/>
        </w:r>
        <w:r>
          <w:rPr>
            <w:rFonts w:ascii="宋体" w:hAnsi="宋体" w:cs="宋体" w:hint="eastAsia"/>
            <w:sz w:val="28"/>
            <w:szCs w:val="28"/>
          </w:rPr>
          <w:t>39</w:t>
        </w:r>
        <w:r>
          <w:rPr>
            <w:rFonts w:ascii="宋体" w:hAnsi="宋体" w:cs="宋体" w:hint="eastAsia"/>
            <w:sz w:val="28"/>
            <w:szCs w:val="28"/>
          </w:rPr>
          <w:fldChar w:fldCharType="end"/>
        </w:r>
      </w:hyperlink>
    </w:p>
    <w:p w:rsidR="00EE2E22" w:rsidRDefault="00EE2E22" w:rsidP="00EE2E22">
      <w:pPr>
        <w:pStyle w:val="11"/>
        <w:tabs>
          <w:tab w:val="clear" w:pos="8296"/>
          <w:tab w:val="right" w:leader="dot" w:pos="8306"/>
        </w:tabs>
        <w:rPr>
          <w:rFonts w:ascii="宋体" w:hAnsi="宋体" w:cs="宋体" w:hint="eastAsia"/>
          <w:sz w:val="28"/>
          <w:szCs w:val="28"/>
        </w:rPr>
      </w:pPr>
      <w:hyperlink w:anchor="_Toc16774" w:history="1">
        <w:r>
          <w:rPr>
            <w:rFonts w:ascii="宋体" w:hAnsi="宋体" w:cs="宋体" w:hint="eastAsia"/>
            <w:sz w:val="28"/>
            <w:szCs w:val="28"/>
          </w:rPr>
          <w:t>档案室库房管理规定</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_Toc16774 </w:instrText>
        </w:r>
        <w:r>
          <w:rPr>
            <w:rFonts w:ascii="宋体" w:hAnsi="宋体" w:cs="宋体" w:hint="eastAsia"/>
            <w:sz w:val="28"/>
            <w:szCs w:val="28"/>
          </w:rPr>
          <w:fldChar w:fldCharType="separate"/>
        </w:r>
        <w:r>
          <w:rPr>
            <w:rFonts w:ascii="宋体" w:hAnsi="宋体" w:cs="宋体" w:hint="eastAsia"/>
            <w:sz w:val="28"/>
            <w:szCs w:val="28"/>
          </w:rPr>
          <w:t>39</w:t>
        </w:r>
        <w:r>
          <w:rPr>
            <w:rFonts w:ascii="宋体" w:hAnsi="宋体" w:cs="宋体" w:hint="eastAsia"/>
            <w:sz w:val="28"/>
            <w:szCs w:val="28"/>
          </w:rPr>
          <w:fldChar w:fldCharType="end"/>
        </w:r>
      </w:hyperlink>
    </w:p>
    <w:p w:rsidR="00EE2E22" w:rsidRDefault="00EE2E22" w:rsidP="00EE2E22">
      <w:pPr>
        <w:spacing w:line="360" w:lineRule="auto"/>
        <w:rPr>
          <w:rFonts w:ascii="宋体" w:hAnsi="宋体" w:cs="宋体" w:hint="eastAsia"/>
          <w:sz w:val="28"/>
          <w:szCs w:val="28"/>
        </w:rPr>
      </w:pPr>
      <w:r>
        <w:rPr>
          <w:rFonts w:ascii="宋体" w:hAnsi="宋体" w:cs="宋体" w:hint="eastAsia"/>
          <w:sz w:val="28"/>
          <w:szCs w:val="28"/>
        </w:rPr>
        <w:fldChar w:fldCharType="end"/>
      </w:r>
    </w:p>
    <w:p w:rsidR="00EE2E22" w:rsidRDefault="00EE2E22" w:rsidP="00EE2E22">
      <w:pPr>
        <w:spacing w:line="360" w:lineRule="auto"/>
        <w:rPr>
          <w:sz w:val="30"/>
          <w:szCs w:val="30"/>
        </w:rPr>
      </w:pPr>
    </w:p>
    <w:p w:rsidR="00EE2E22" w:rsidRDefault="00EE2E22" w:rsidP="00EE2E22">
      <w:pPr>
        <w:spacing w:line="360" w:lineRule="auto"/>
        <w:rPr>
          <w:sz w:val="30"/>
          <w:szCs w:val="30"/>
        </w:rPr>
      </w:pPr>
    </w:p>
    <w:p w:rsidR="00EE2E22" w:rsidRDefault="00EE2E22" w:rsidP="00EE2E22">
      <w:pPr>
        <w:spacing w:line="360" w:lineRule="auto"/>
        <w:rPr>
          <w:rFonts w:ascii="宋体" w:hAnsi="宋体"/>
          <w:b/>
          <w:sz w:val="30"/>
          <w:szCs w:val="30"/>
        </w:rPr>
        <w:sectPr w:rsidR="00EE2E22">
          <w:footerReference w:type="default" r:id="rId7"/>
          <w:pgSz w:w="11906" w:h="16838"/>
          <w:pgMar w:top="1440" w:right="1800" w:bottom="1440" w:left="1800" w:header="851" w:footer="992" w:gutter="0"/>
          <w:pgNumType w:start="1"/>
          <w:cols w:space="720"/>
          <w:docGrid w:type="lines" w:linePitch="312"/>
        </w:sectPr>
      </w:pPr>
      <w:bookmarkStart w:id="0" w:name="_Ref433983536"/>
    </w:p>
    <w:p w:rsidR="00EE2E22" w:rsidRDefault="00EE2E22" w:rsidP="00EE2E22">
      <w:pPr>
        <w:pStyle w:val="1"/>
      </w:pPr>
      <w:bookmarkStart w:id="1" w:name="_Toc19337"/>
      <w:bookmarkStart w:id="2" w:name="_Toc26311"/>
      <w:bookmarkStart w:id="3" w:name="_Toc18461"/>
      <w:r>
        <w:rPr>
          <w:rFonts w:hint="eastAsia"/>
        </w:rPr>
        <w:lastRenderedPageBreak/>
        <w:t>一、</w:t>
      </w:r>
      <w:r>
        <w:rPr>
          <w:rFonts w:hint="eastAsia"/>
        </w:rPr>
        <w:t xml:space="preserve"> </w:t>
      </w:r>
      <w:r>
        <w:rPr>
          <w:rFonts w:hint="eastAsia"/>
        </w:rPr>
        <w:t>课题概论</w:t>
      </w:r>
      <w:bookmarkEnd w:id="0"/>
      <w:bookmarkEnd w:id="1"/>
      <w:bookmarkEnd w:id="2"/>
      <w:bookmarkEnd w:id="3"/>
    </w:p>
    <w:p w:rsidR="00EE2E22" w:rsidRDefault="00EE2E22" w:rsidP="00EE2E22">
      <w:pPr>
        <w:pStyle w:val="2"/>
        <w:ind w:firstLine="602"/>
        <w:rPr>
          <w:szCs w:val="28"/>
        </w:rPr>
      </w:pPr>
      <w:bookmarkStart w:id="4" w:name="_Toc637"/>
      <w:bookmarkStart w:id="5" w:name="_Toc30973"/>
      <w:bookmarkStart w:id="6" w:name="_Toc27457"/>
      <w:r>
        <w:rPr>
          <w:rFonts w:hint="eastAsia"/>
          <w:szCs w:val="28"/>
        </w:rPr>
        <w:t>（一）课题背景</w:t>
      </w:r>
      <w:bookmarkEnd w:id="4"/>
      <w:bookmarkEnd w:id="5"/>
      <w:bookmarkEnd w:id="6"/>
    </w:p>
    <w:p w:rsidR="00EE2E22" w:rsidRDefault="00EE2E22" w:rsidP="00EE2E22">
      <w:pPr>
        <w:spacing w:line="360" w:lineRule="auto"/>
        <w:ind w:firstLineChars="200" w:firstLine="560"/>
        <w:rPr>
          <w:rFonts w:ascii="宋体" w:hAnsi="宋体" w:hint="eastAsia"/>
          <w:sz w:val="28"/>
        </w:rPr>
      </w:pPr>
      <w:r>
        <w:rPr>
          <w:rFonts w:ascii="宋体" w:hAnsi="宋体" w:hint="eastAsia"/>
          <w:sz w:val="28"/>
        </w:rPr>
        <w:t>城管行政执法档案（以下简称“城管执法档案”）是国家档案体系的重要组成部分，是城市管理行政执法工作中形成的，真实记录执法工作活动，具有保存、参考和利用价值的各种文字、图表、声像、电子文件等各种形式和载体的历史记录。城管</w:t>
      </w:r>
      <w:r>
        <w:rPr>
          <w:rFonts w:hint="eastAsia"/>
          <w:sz w:val="28"/>
          <w:szCs w:val="28"/>
        </w:rPr>
        <w:t>执法档案作为城管行政执法机关行使公共管理职能的历史记录，是载明行政执法机关执法检查活动的证据，具有体现法定主体、程序，确定法定事实、明确执法监管责任的特性，其不仅承担了文书档案的查找利用功能，同时也是行政复议、行政诉讼、国家赔偿的重要依据。</w:t>
      </w:r>
      <w:r>
        <w:rPr>
          <w:rFonts w:ascii="宋体" w:hAnsi="宋体" w:hint="eastAsia"/>
          <w:sz w:val="28"/>
        </w:rPr>
        <w:t>因此，做好城管执法档案管理工作，意义重大。</w:t>
      </w:r>
      <w:r>
        <w:rPr>
          <w:rFonts w:hint="eastAsia"/>
          <w:sz w:val="28"/>
          <w:szCs w:val="28"/>
        </w:rPr>
        <w:t>做好城管执法档案管理工作是城市管理综合执法规范化建设的客观需要，也是城管综合执法工作不可缺少的重要一环。</w:t>
      </w:r>
    </w:p>
    <w:p w:rsidR="00EE2E22" w:rsidRDefault="00EE2E22" w:rsidP="00EE2E22">
      <w:pPr>
        <w:pStyle w:val="21"/>
        <w:ind w:firstLine="560"/>
        <w:rPr>
          <w:rFonts w:hint="eastAsia"/>
          <w:sz w:val="28"/>
          <w:szCs w:val="28"/>
        </w:rPr>
      </w:pPr>
      <w:r>
        <w:rPr>
          <w:rFonts w:hint="eastAsia"/>
          <w:sz w:val="28"/>
          <w:szCs w:val="28"/>
        </w:rPr>
        <w:t>近年来，随着国务院逐步推行行政执法公示、执法全过程记录、重大执法决定法制审核等法制制度，国家对城管执法的要求日益严格。</w:t>
      </w:r>
      <w:r>
        <w:rPr>
          <w:rFonts w:ascii="宋体" w:hAnsi="宋体" w:hint="eastAsia"/>
          <w:sz w:val="28"/>
        </w:rPr>
        <w:t>上海市城管执法的范围根据法规规章的规定不断进行调整扩充，涵盖了市容环境卫生、绿化、水务、市政、环保、工商、城乡规划、物业管理等多个方面，与其他专业执法活动相比，城管执法活动产生的档案更复杂，也更需要进行规范化管理。目前，由于国家层面上缺少城管档案的技术标准，导致各省市、各地区的归档范围不—，档案管理的标准不一，远没有达到标准化和规范化的要求。</w:t>
      </w:r>
      <w:r>
        <w:rPr>
          <w:rFonts w:hint="eastAsia"/>
          <w:sz w:val="28"/>
          <w:szCs w:val="28"/>
        </w:rPr>
        <w:t>为了适应新形势和新要求，科学规范管理档案，从上海城市管理实际出发，对城管执法中产生的业务档案进行规范性和可操作性的研究和探索具有重大现实意义。</w:t>
      </w:r>
    </w:p>
    <w:p w:rsidR="00EE2E22" w:rsidRDefault="00EE2E22" w:rsidP="00EE2E22">
      <w:pPr>
        <w:pStyle w:val="2"/>
        <w:ind w:firstLine="602"/>
      </w:pPr>
      <w:bookmarkStart w:id="7" w:name="_Toc16265"/>
      <w:bookmarkStart w:id="8" w:name="_Toc10403"/>
      <w:bookmarkStart w:id="9" w:name="_Toc13138"/>
      <w:r>
        <w:rPr>
          <w:rFonts w:hint="eastAsia"/>
        </w:rPr>
        <w:lastRenderedPageBreak/>
        <w:t>（二）研究方法</w:t>
      </w:r>
      <w:bookmarkEnd w:id="7"/>
      <w:bookmarkEnd w:id="8"/>
      <w:bookmarkEnd w:id="9"/>
    </w:p>
    <w:p w:rsidR="00EE2E22" w:rsidRDefault="00EE2E22" w:rsidP="00EE2E22">
      <w:pPr>
        <w:pStyle w:val="10"/>
        <w:ind w:firstLineChars="239" w:firstLine="707"/>
        <w:rPr>
          <w:rFonts w:ascii="宋体" w:hAnsi="宋体" w:cs="宋体"/>
          <w:spacing w:val="8"/>
          <w:sz w:val="28"/>
          <w:szCs w:val="28"/>
        </w:rPr>
      </w:pPr>
      <w:r>
        <w:rPr>
          <w:rFonts w:ascii="宋体" w:hAnsi="宋体" w:cs="宋体" w:hint="eastAsia"/>
          <w:spacing w:val="8"/>
          <w:sz w:val="28"/>
          <w:szCs w:val="28"/>
        </w:rPr>
        <w:t>1、文献分析法</w:t>
      </w:r>
    </w:p>
    <w:p w:rsidR="00EE2E22" w:rsidRDefault="00EE2E22" w:rsidP="00EE2E22">
      <w:pPr>
        <w:pStyle w:val="10"/>
        <w:ind w:firstLineChars="239" w:firstLine="707"/>
        <w:rPr>
          <w:rFonts w:ascii="宋体" w:hAnsi="宋体" w:cs="宋体"/>
          <w:spacing w:val="8"/>
          <w:sz w:val="28"/>
          <w:szCs w:val="28"/>
        </w:rPr>
      </w:pPr>
      <w:r>
        <w:rPr>
          <w:rFonts w:ascii="宋体" w:hAnsi="宋体" w:cs="宋体" w:hint="eastAsia"/>
          <w:spacing w:val="8"/>
          <w:sz w:val="28"/>
          <w:szCs w:val="28"/>
        </w:rPr>
        <w:t>通过检索中国期刊全文数据库、中国</w:t>
      </w:r>
      <w:proofErr w:type="gramStart"/>
      <w:r>
        <w:rPr>
          <w:rFonts w:ascii="宋体" w:hAnsi="宋体" w:cs="宋体" w:hint="eastAsia"/>
          <w:spacing w:val="8"/>
          <w:sz w:val="28"/>
          <w:szCs w:val="28"/>
        </w:rPr>
        <w:t>硕</w:t>
      </w:r>
      <w:proofErr w:type="gramEnd"/>
      <w:r>
        <w:rPr>
          <w:rFonts w:ascii="宋体" w:hAnsi="宋体" w:cs="宋体" w:hint="eastAsia"/>
          <w:spacing w:val="8"/>
          <w:sz w:val="28"/>
          <w:szCs w:val="28"/>
        </w:rPr>
        <w:t>博士论文数据库等，查阅相关文献，对与本研究主题相关的文献和数据等信息进行收集与占有，对其进行分析与归纳，并且不断继续跟踪与及时了解城管执法档案管理工作的新实践与新动态。</w:t>
      </w:r>
    </w:p>
    <w:p w:rsidR="00EE2E22" w:rsidRDefault="00EE2E22" w:rsidP="00EE2E22">
      <w:pPr>
        <w:numPr>
          <w:ilvl w:val="0"/>
          <w:numId w:val="1"/>
        </w:numPr>
        <w:spacing w:line="360" w:lineRule="auto"/>
        <w:ind w:firstLineChars="200" w:firstLine="592"/>
        <w:rPr>
          <w:rFonts w:cs="宋体" w:hint="eastAsia"/>
          <w:spacing w:val="8"/>
          <w:sz w:val="28"/>
          <w:szCs w:val="28"/>
        </w:rPr>
      </w:pPr>
      <w:r>
        <w:rPr>
          <w:rFonts w:cs="宋体" w:hint="eastAsia"/>
          <w:spacing w:val="8"/>
          <w:sz w:val="28"/>
          <w:szCs w:val="28"/>
        </w:rPr>
        <w:t>调查法</w:t>
      </w:r>
    </w:p>
    <w:p w:rsidR="00EE2E22" w:rsidRDefault="00EE2E22" w:rsidP="00EE2E22">
      <w:pPr>
        <w:spacing w:line="360" w:lineRule="auto"/>
        <w:ind w:firstLineChars="200" w:firstLine="592"/>
        <w:rPr>
          <w:rFonts w:cs="宋体"/>
          <w:spacing w:val="8"/>
          <w:sz w:val="28"/>
          <w:szCs w:val="28"/>
        </w:rPr>
      </w:pPr>
      <w:r>
        <w:rPr>
          <w:rFonts w:cs="宋体" w:hint="eastAsia"/>
          <w:spacing w:val="8"/>
          <w:sz w:val="28"/>
          <w:szCs w:val="28"/>
        </w:rPr>
        <w:t>本课题组立足于基层城管执法部门档案管理实践，通过调查研究，了解城管执法档案形成过程和管理情况，从而得出科学的管理方法与对策来解决管理中存在的相关问题。</w:t>
      </w:r>
    </w:p>
    <w:p w:rsidR="00EE2E22" w:rsidRDefault="00EE2E22" w:rsidP="00EE2E22">
      <w:pPr>
        <w:spacing w:line="360" w:lineRule="auto"/>
        <w:ind w:firstLineChars="200" w:firstLine="592"/>
        <w:rPr>
          <w:rFonts w:ascii="宋体" w:hAnsi="宋体" w:cs="宋体" w:hint="eastAsia"/>
          <w:spacing w:val="8"/>
          <w:sz w:val="28"/>
          <w:szCs w:val="28"/>
        </w:rPr>
      </w:pPr>
      <w:r>
        <w:rPr>
          <w:rFonts w:cs="宋体" w:hint="eastAsia"/>
          <w:spacing w:val="8"/>
          <w:sz w:val="28"/>
          <w:szCs w:val="28"/>
        </w:rPr>
        <w:t>本课题组采用书面调查方式以及访谈方式来实际调研，定性研究与定量研究相结合，跳出文献研究的</w:t>
      </w:r>
      <w:r>
        <w:rPr>
          <w:rFonts w:ascii="宋体" w:hAnsi="宋体" w:cs="宋体" w:hint="eastAsia"/>
          <w:spacing w:val="8"/>
          <w:sz w:val="28"/>
          <w:szCs w:val="28"/>
        </w:rPr>
        <w:t>形而上“魔咒”，从而使本课题组的研究更具有实践性，更具有参考性。</w:t>
      </w:r>
    </w:p>
    <w:p w:rsidR="00EE2E22" w:rsidRDefault="00EE2E22" w:rsidP="00EE2E22">
      <w:pPr>
        <w:numPr>
          <w:ilvl w:val="0"/>
          <w:numId w:val="1"/>
        </w:numPr>
        <w:spacing w:line="360" w:lineRule="auto"/>
        <w:ind w:firstLineChars="200" w:firstLine="592"/>
        <w:rPr>
          <w:rFonts w:ascii="宋体" w:hAnsi="宋体" w:cs="宋体" w:hint="eastAsia"/>
          <w:spacing w:val="8"/>
          <w:sz w:val="28"/>
          <w:szCs w:val="28"/>
        </w:rPr>
      </w:pPr>
      <w:r>
        <w:rPr>
          <w:rFonts w:ascii="宋体" w:hAnsi="宋体" w:cs="宋体" w:hint="eastAsia"/>
          <w:spacing w:val="8"/>
          <w:sz w:val="28"/>
          <w:szCs w:val="28"/>
        </w:rPr>
        <w:t>比较分析法</w:t>
      </w:r>
    </w:p>
    <w:p w:rsidR="00EE2E22" w:rsidRDefault="00EE2E22" w:rsidP="00EE2E22">
      <w:pPr>
        <w:spacing w:line="360" w:lineRule="auto"/>
        <w:ind w:firstLineChars="200" w:firstLine="592"/>
        <w:rPr>
          <w:rFonts w:cs="宋体" w:hint="eastAsia"/>
          <w:spacing w:val="8"/>
          <w:sz w:val="28"/>
          <w:szCs w:val="28"/>
        </w:rPr>
      </w:pPr>
      <w:r>
        <w:rPr>
          <w:rFonts w:cs="宋体" w:hint="eastAsia"/>
          <w:spacing w:val="8"/>
          <w:sz w:val="28"/>
          <w:szCs w:val="28"/>
        </w:rPr>
        <w:t>比较研究法就是对物与物之间和人与人之间的相似性或相异程度的研究与判断的方法。具体说，比较研究方法，又称类比分析法，是指对两个或两个以上的事物或对象加以对比，以找出它们之间的相似性与差异性的一种分析方法。它是人们认识事物的一种基本方法。</w:t>
      </w:r>
    </w:p>
    <w:p w:rsidR="00EE2E22" w:rsidRDefault="00EE2E22" w:rsidP="00EE2E22">
      <w:pPr>
        <w:spacing w:line="360" w:lineRule="auto"/>
        <w:ind w:firstLineChars="200" w:firstLine="560"/>
        <w:rPr>
          <w:sz w:val="28"/>
          <w:szCs w:val="28"/>
        </w:rPr>
      </w:pPr>
      <w:r>
        <w:rPr>
          <w:rFonts w:hint="eastAsia"/>
          <w:sz w:val="28"/>
          <w:szCs w:val="28"/>
        </w:rPr>
        <w:t>4</w:t>
      </w:r>
      <w:r>
        <w:rPr>
          <w:rFonts w:hint="eastAsia"/>
          <w:sz w:val="28"/>
          <w:szCs w:val="28"/>
        </w:rPr>
        <w:t>、归纳与演绎相结合的研究方法</w:t>
      </w:r>
    </w:p>
    <w:p w:rsidR="00EE2E22" w:rsidRDefault="00EE2E22" w:rsidP="00EE2E22">
      <w:pPr>
        <w:spacing w:line="360" w:lineRule="auto"/>
        <w:ind w:firstLineChars="200" w:firstLine="560"/>
        <w:rPr>
          <w:sz w:val="28"/>
          <w:szCs w:val="28"/>
        </w:rPr>
      </w:pPr>
      <w:r>
        <w:rPr>
          <w:rFonts w:hint="eastAsia"/>
          <w:sz w:val="28"/>
          <w:szCs w:val="28"/>
        </w:rPr>
        <w:t>归纳的方法主要体现在现状分析和问题的提出，通过现象分析，得出实际工作中存在的问题；演绎的方法主要体现在：问题的解决部分，对理论的应用和提出的具体解决方法和手段。</w:t>
      </w:r>
    </w:p>
    <w:p w:rsidR="00EE2E22" w:rsidRDefault="00EE2E22" w:rsidP="00EE2E22">
      <w:pPr>
        <w:pStyle w:val="2"/>
        <w:ind w:firstLine="602"/>
      </w:pPr>
      <w:bookmarkStart w:id="10" w:name="_Toc3250"/>
      <w:bookmarkStart w:id="11" w:name="_Toc16518"/>
      <w:bookmarkStart w:id="12" w:name="_Toc28055"/>
      <w:r>
        <w:rPr>
          <w:rFonts w:hint="eastAsia"/>
        </w:rPr>
        <w:lastRenderedPageBreak/>
        <w:t>（三）研究目标</w:t>
      </w:r>
      <w:bookmarkEnd w:id="10"/>
      <w:bookmarkEnd w:id="11"/>
      <w:bookmarkEnd w:id="12"/>
    </w:p>
    <w:p w:rsidR="00EE2E22" w:rsidRDefault="00EE2E22" w:rsidP="00EE2E22">
      <w:pPr>
        <w:ind w:firstLineChars="200" w:firstLine="560"/>
        <w:rPr>
          <w:rFonts w:hint="eastAsia"/>
          <w:sz w:val="28"/>
          <w:szCs w:val="28"/>
        </w:rPr>
      </w:pPr>
      <w:r>
        <w:rPr>
          <w:rFonts w:hint="eastAsia"/>
          <w:sz w:val="28"/>
          <w:szCs w:val="28"/>
        </w:rPr>
        <w:t>本课题组通过对上海城市管理执法档案管理现状的调查研究，对比相关领域的档案管理模式，提出建立符合上海城市管理执法业务档案的管理标准，制定相关管理细则，提出一些执法业务档案管理的标准化配套的设施和设备，形成可复制可推广可操作的规范性标准。</w:t>
      </w:r>
    </w:p>
    <w:p w:rsidR="00EE2E22" w:rsidRDefault="00EE2E22" w:rsidP="00EE2E22">
      <w:pPr>
        <w:pStyle w:val="2"/>
        <w:ind w:firstLine="602"/>
        <w:rPr>
          <w:rFonts w:hint="eastAsia"/>
        </w:rPr>
      </w:pPr>
      <w:bookmarkStart w:id="13" w:name="_Toc21133"/>
      <w:bookmarkStart w:id="14" w:name="_Toc19757"/>
      <w:bookmarkStart w:id="15" w:name="_Toc22523"/>
      <w:r>
        <w:rPr>
          <w:rFonts w:hint="eastAsia"/>
        </w:rPr>
        <w:t>（四）研究意义</w:t>
      </w:r>
      <w:bookmarkEnd w:id="13"/>
      <w:bookmarkEnd w:id="14"/>
      <w:bookmarkEnd w:id="15"/>
    </w:p>
    <w:p w:rsidR="00EE2E22" w:rsidRDefault="00EE2E22" w:rsidP="00EE2E22">
      <w:pPr>
        <w:spacing w:line="360" w:lineRule="auto"/>
        <w:ind w:firstLineChars="200" w:firstLine="560"/>
        <w:rPr>
          <w:rFonts w:hint="eastAsia"/>
          <w:sz w:val="28"/>
          <w:szCs w:val="28"/>
        </w:rPr>
      </w:pPr>
      <w:r>
        <w:rPr>
          <w:rFonts w:ascii="宋体" w:hAnsi="宋体" w:hint="eastAsia"/>
          <w:sz w:val="28"/>
        </w:rPr>
        <w:t>上海是长江三角洲世界级城市群的核心城市，是国际经济、金融、贸易、航运、科技创新中心和文化大都市，国家历史文化名城，并将建设成为卓越的全球城市、具有世界影响力的社会主义现代化国际大都市。2016年3月，习近平总书记在参加全国人大上海代表团的讨论时指出：上海这样一个超大城市的管理，应该像绣花一样精细。在贯彻习总书记讲话精神的过程中，上海不断提出城市精细化管理的各项要求，而城管执法作为城市精细化管理的重要组成部分，承担着城市精细化管理的重要任务，城管执法过程的记录，体现着城市精细化管理的过程和痕迹。</w:t>
      </w:r>
      <w:r>
        <w:rPr>
          <w:rFonts w:hint="eastAsia"/>
          <w:sz w:val="28"/>
          <w:szCs w:val="28"/>
        </w:rPr>
        <w:t>城管执法档案作为城管执法工作活动的原始记录，既为执法工作也为上海城市管理留下宝贵的历史财富。</w:t>
      </w:r>
    </w:p>
    <w:p w:rsidR="00EE2E22" w:rsidRDefault="00EE2E22" w:rsidP="00EE2E22">
      <w:pPr>
        <w:spacing w:line="360" w:lineRule="auto"/>
        <w:ind w:firstLineChars="200" w:firstLine="560"/>
        <w:rPr>
          <w:rFonts w:hint="eastAsia"/>
          <w:sz w:val="28"/>
          <w:szCs w:val="28"/>
        </w:rPr>
      </w:pPr>
      <w:r>
        <w:rPr>
          <w:rFonts w:ascii="宋体" w:hAnsi="宋体" w:hint="eastAsia"/>
          <w:sz w:val="28"/>
        </w:rPr>
        <w:t>城管执法工作关乎社会民生，直接面对各类难点问题和热点矛盾。</w:t>
      </w:r>
      <w:r>
        <w:rPr>
          <w:rFonts w:hint="eastAsia"/>
          <w:sz w:val="28"/>
          <w:szCs w:val="28"/>
        </w:rPr>
        <w:t>面对社会新形势的发展、新时期档案工作的需要，立足上海城市管理行政执法实际，结合档案业务的专业要求和城管执法业务档案的特点，研究制定可操作性的规范，使城管执法档案管理工作更加规范化、标准化、制度化。城管执法档案作为行政执法部门的专业档案，有别于一般的文书档案，不仅仅是查考资料，更是行政复议、行政诉讼中重要的证据材料。做好城管执法档案管理工作，促进档案事业与经济社会协调发展，规范化管理城管执法档案对行政部门科学管理、</w:t>
      </w:r>
      <w:r>
        <w:rPr>
          <w:rFonts w:hint="eastAsia"/>
          <w:sz w:val="28"/>
          <w:szCs w:val="28"/>
        </w:rPr>
        <w:lastRenderedPageBreak/>
        <w:t>依法治理、避免纠纷、维护公民合法权益具有重要的作用。</w:t>
      </w:r>
    </w:p>
    <w:p w:rsidR="00EE2E22" w:rsidRDefault="00EE2E22" w:rsidP="00EE2E22">
      <w:pPr>
        <w:pStyle w:val="1"/>
        <w:spacing w:line="579" w:lineRule="auto"/>
        <w:rPr>
          <w:rFonts w:hint="eastAsia"/>
        </w:rPr>
      </w:pPr>
      <w:bookmarkStart w:id="16" w:name="_Toc18125"/>
      <w:r>
        <w:rPr>
          <w:rFonts w:hint="eastAsia"/>
        </w:rPr>
        <w:t>二、城管执法业务档案管理研究现状和规范性文件</w:t>
      </w:r>
      <w:bookmarkEnd w:id="16"/>
    </w:p>
    <w:p w:rsidR="00EE2E22" w:rsidRDefault="00EE2E22" w:rsidP="00EE2E22">
      <w:pPr>
        <w:pStyle w:val="2"/>
        <w:ind w:firstLine="602"/>
        <w:rPr>
          <w:rFonts w:hint="eastAsia"/>
        </w:rPr>
      </w:pPr>
      <w:bookmarkStart w:id="17" w:name="_Toc9559"/>
      <w:bookmarkStart w:id="18" w:name="_Toc338496131"/>
      <w:bookmarkStart w:id="19" w:name="_Toc338661208"/>
      <w:r>
        <w:rPr>
          <w:rFonts w:hint="eastAsia"/>
        </w:rPr>
        <w:t>（一）当前国内城管执法业务档案研究现状</w:t>
      </w:r>
      <w:bookmarkEnd w:id="17"/>
    </w:p>
    <w:p w:rsidR="00EE2E22" w:rsidRDefault="00EE2E22" w:rsidP="00EE2E22">
      <w:pPr>
        <w:spacing w:line="360" w:lineRule="auto"/>
        <w:ind w:firstLineChars="200" w:firstLine="560"/>
        <w:rPr>
          <w:rFonts w:hint="eastAsia"/>
        </w:rPr>
      </w:pPr>
      <w:r>
        <w:rPr>
          <w:rFonts w:hint="eastAsia"/>
          <w:sz w:val="28"/>
          <w:szCs w:val="28"/>
        </w:rPr>
        <w:t>城管执法，事实上是将过去中国城市各政府机构所拥有的各自范畴内的城市执法职能集中行使，在上海市城管执法职能包括市容环境卫生、城市规划管理（无证违法建设处罚）、道路交通秩序（违法占路处罚）、工商行政管理（无照经营处罚）、市政管理、公用事业管理、城市供水管理、园林绿化管理、环境保护管理、施工现场管理（含拆迁工地管理）、城市河道管理、交通等各方面需要出动执法的事宜。城管执法档案是在执法工作中形成的，具有保存价值的执法记录，执法档案的形成或整理是执法活动的重要成果。城管执法业务档案的内容和范围与城管执法业务范围是一致的。各级城市管理执法部门在其日常监督检查过程中、对违法违规案件的查处过程中所行成的，具有保存价值的文字、影像、视音频记录以及相对人违法事实证据和材料等各种形式载体的文件材料，就是城管执法档案。</w:t>
      </w:r>
    </w:p>
    <w:bookmarkEnd w:id="18"/>
    <w:bookmarkEnd w:id="19"/>
    <w:p w:rsidR="00EE2E22" w:rsidRDefault="00EE2E22" w:rsidP="00EE2E22">
      <w:pPr>
        <w:spacing w:line="360" w:lineRule="auto"/>
        <w:ind w:firstLineChars="200" w:firstLine="560"/>
        <w:rPr>
          <w:rFonts w:hint="eastAsia"/>
          <w:sz w:val="28"/>
          <w:szCs w:val="28"/>
        </w:rPr>
      </w:pPr>
      <w:r>
        <w:rPr>
          <w:rFonts w:hint="eastAsia"/>
          <w:sz w:val="28"/>
          <w:szCs w:val="28"/>
        </w:rPr>
        <w:t>根据调查研究以及对</w:t>
      </w:r>
      <w:proofErr w:type="gramStart"/>
      <w:r>
        <w:rPr>
          <w:rFonts w:hint="eastAsia"/>
          <w:sz w:val="28"/>
          <w:szCs w:val="28"/>
        </w:rPr>
        <w:t>中国知网有关</w:t>
      </w:r>
      <w:proofErr w:type="gramEnd"/>
      <w:r>
        <w:rPr>
          <w:rFonts w:hint="eastAsia"/>
          <w:sz w:val="28"/>
          <w:szCs w:val="28"/>
        </w:rPr>
        <w:t>文献的初步分析，学术界和相关部门专门针对执法档案业务特别是城管执法的档案管理体系的研究几乎是空白，相关研究也相对较少，只是散见于有关城管档案或者行政执法档案管理的一些文章中。如，《城管单位档案管理现代化和电子化发展探索》、《加强档案管理工作制度创新</w:t>
      </w:r>
      <w:r>
        <w:rPr>
          <w:rFonts w:hint="eastAsia"/>
          <w:sz w:val="28"/>
          <w:szCs w:val="28"/>
        </w:rPr>
        <w:t xml:space="preserve"> </w:t>
      </w:r>
      <w:r>
        <w:rPr>
          <w:rFonts w:hint="eastAsia"/>
          <w:sz w:val="28"/>
          <w:szCs w:val="28"/>
        </w:rPr>
        <w:t>推动城管档案事业科学发展》、《城市管理档案归档整理问题与对策》等文章中提到城管档案在城市管理执法中的备查依据、在行政复议或诉讼中的证据价值等，但这些文章中的城管档案概念毕竟宽泛或单一，并不是特指城管执</w:t>
      </w:r>
      <w:r>
        <w:rPr>
          <w:rFonts w:hint="eastAsia"/>
          <w:sz w:val="28"/>
          <w:szCs w:val="28"/>
        </w:rPr>
        <w:lastRenderedPageBreak/>
        <w:t>法业务档案，因此对本课题价值不大。另外一类文章则是就行政执法档案展开的研究，涉及到城管执法档案，但其内涵远远大于城管执法档案，如《浅议行政执法档案管理工作中存在的问题及对策》、《谈行政执法档案的收集与整理》、《基层行政机关执法档案工作浅析》、《加强基层行政执法档案管理的对策》等学术研究论文，这类文章对本课题有一定参考价值。</w:t>
      </w:r>
    </w:p>
    <w:p w:rsidR="00EE2E22" w:rsidRDefault="00EE2E22" w:rsidP="00EE2E22">
      <w:pPr>
        <w:spacing w:line="360" w:lineRule="auto"/>
        <w:ind w:firstLineChars="200" w:firstLine="560"/>
        <w:rPr>
          <w:rFonts w:hint="eastAsia"/>
          <w:sz w:val="28"/>
          <w:szCs w:val="28"/>
        </w:rPr>
      </w:pPr>
      <w:r>
        <w:rPr>
          <w:rFonts w:hint="eastAsia"/>
          <w:sz w:val="28"/>
          <w:szCs w:val="28"/>
        </w:rPr>
        <w:t>行政执法档案作为执法活动的载体和执法的证据，越来越受到社会各界的重视。行政管理部门对执法类档案的管理也十分重视，力图通过规范、科学的管理最大程度的发挥其作用。健全、规范、科学、合理的管理制度是城管执法档案完整收集、安全保管、有效利用的重要保障，然而，目前，国家并未就专业执法类档案</w:t>
      </w:r>
      <w:proofErr w:type="gramStart"/>
      <w:r>
        <w:rPr>
          <w:rFonts w:hint="eastAsia"/>
          <w:sz w:val="28"/>
          <w:szCs w:val="28"/>
        </w:rPr>
        <w:t>作出</w:t>
      </w:r>
      <w:proofErr w:type="gramEnd"/>
      <w:r>
        <w:rPr>
          <w:rFonts w:hint="eastAsia"/>
          <w:sz w:val="28"/>
          <w:szCs w:val="28"/>
        </w:rPr>
        <w:t>全国性的管理规范或者技术标准。国家城管行政执法管理部门也未就城管执法档案的业务管理作指导性规范。面对标准化的管理规定缺失的现状，行政执法档案工作者在实际工作中常常感到无据可依，遇到很多困扰。有鉴于此，一些地方开始自行研究和探索其管理办法。例如，</w:t>
      </w:r>
      <w:r>
        <w:rPr>
          <w:rFonts w:hint="eastAsia"/>
          <w:sz w:val="28"/>
          <w:szCs w:val="28"/>
        </w:rPr>
        <w:t>2008</w:t>
      </w:r>
      <w:r>
        <w:rPr>
          <w:rFonts w:hint="eastAsia"/>
          <w:sz w:val="28"/>
          <w:szCs w:val="28"/>
        </w:rPr>
        <w:t>年，大连市印发的《大连市行政执法档案管理办法》；</w:t>
      </w:r>
      <w:r>
        <w:rPr>
          <w:rFonts w:hint="eastAsia"/>
          <w:sz w:val="28"/>
          <w:szCs w:val="28"/>
        </w:rPr>
        <w:t>2009</w:t>
      </w:r>
      <w:r>
        <w:rPr>
          <w:rFonts w:hint="eastAsia"/>
          <w:sz w:val="28"/>
          <w:szCs w:val="28"/>
        </w:rPr>
        <w:t>年，辽宁省人民政府法制办公室、辽宁省档案局印发的《辽宁省行政执法文书档案管理办法》；</w:t>
      </w:r>
      <w:r>
        <w:rPr>
          <w:rFonts w:hint="eastAsia"/>
          <w:sz w:val="28"/>
          <w:szCs w:val="28"/>
        </w:rPr>
        <w:t>2014</w:t>
      </w:r>
      <w:r>
        <w:rPr>
          <w:rFonts w:hint="eastAsia"/>
          <w:sz w:val="28"/>
          <w:szCs w:val="28"/>
        </w:rPr>
        <w:t>年，哈尔滨市人民政府印发的《哈尔滨市行政执法档案管理办法》；</w:t>
      </w:r>
      <w:r>
        <w:rPr>
          <w:rFonts w:hint="eastAsia"/>
          <w:sz w:val="28"/>
          <w:szCs w:val="28"/>
        </w:rPr>
        <w:t>2015</w:t>
      </w:r>
      <w:r>
        <w:rPr>
          <w:rFonts w:hint="eastAsia"/>
          <w:sz w:val="28"/>
          <w:szCs w:val="28"/>
        </w:rPr>
        <w:t>年，浙江省人民政府法制办公室印发的《浙江省行政执法文书材料立卷规范（试行）》等。</w:t>
      </w:r>
    </w:p>
    <w:p w:rsidR="00EE2E22" w:rsidRDefault="00EE2E22" w:rsidP="00EE2E22">
      <w:pPr>
        <w:pStyle w:val="2"/>
        <w:ind w:firstLine="602"/>
        <w:rPr>
          <w:rFonts w:hint="eastAsia"/>
        </w:rPr>
      </w:pPr>
      <w:bookmarkStart w:id="20" w:name="_Toc338496132"/>
      <w:bookmarkStart w:id="21" w:name="_Toc338661209"/>
      <w:bookmarkStart w:id="22" w:name="_Toc10694"/>
      <w:r>
        <w:rPr>
          <w:rFonts w:hint="eastAsia"/>
        </w:rPr>
        <w:t>（二）与本课题相关的法律法规等规范性文件</w:t>
      </w:r>
      <w:bookmarkEnd w:id="20"/>
      <w:bookmarkEnd w:id="21"/>
      <w:bookmarkEnd w:id="22"/>
    </w:p>
    <w:p w:rsidR="00EE2E22" w:rsidRDefault="00EE2E22" w:rsidP="00EE2E22">
      <w:pPr>
        <w:spacing w:line="360" w:lineRule="auto"/>
        <w:ind w:firstLineChars="200" w:firstLine="560"/>
        <w:rPr>
          <w:rFonts w:hint="eastAsia"/>
          <w:sz w:val="28"/>
          <w:szCs w:val="28"/>
        </w:rPr>
      </w:pPr>
      <w:r>
        <w:rPr>
          <w:rFonts w:hint="eastAsia"/>
          <w:sz w:val="28"/>
          <w:szCs w:val="28"/>
        </w:rPr>
        <w:t>档案法制建设是涉及档案事业发展全局的系统性工程，是档案事业规范发展的法治保障。近年来，随着社会主义民主和法制建设的不断深入</w:t>
      </w:r>
      <w:r>
        <w:rPr>
          <w:rFonts w:hint="eastAsia"/>
          <w:sz w:val="28"/>
          <w:szCs w:val="28"/>
        </w:rPr>
        <w:t>,</w:t>
      </w:r>
      <w:r>
        <w:rPr>
          <w:rFonts w:hint="eastAsia"/>
          <w:sz w:val="28"/>
          <w:szCs w:val="28"/>
        </w:rPr>
        <w:t>档案法律法规体系也在逐步健全和完善，基本形成了以《档案法》为统帅</w:t>
      </w:r>
      <w:r>
        <w:rPr>
          <w:rFonts w:hint="eastAsia"/>
          <w:sz w:val="28"/>
          <w:szCs w:val="28"/>
        </w:rPr>
        <w:t>,</w:t>
      </w:r>
      <w:r>
        <w:rPr>
          <w:rFonts w:hint="eastAsia"/>
          <w:sz w:val="28"/>
          <w:szCs w:val="28"/>
        </w:rPr>
        <w:t>以档案行政法规、地方档案法规、规章和规范性文件为补充的适应全国档案事业发展需要的档案</w:t>
      </w:r>
      <w:r>
        <w:rPr>
          <w:rFonts w:hint="eastAsia"/>
          <w:sz w:val="28"/>
          <w:szCs w:val="28"/>
        </w:rPr>
        <w:lastRenderedPageBreak/>
        <w:t>法规体系，为依法开展档案工作奠定了比较坚实的制度基础。</w:t>
      </w:r>
    </w:p>
    <w:p w:rsidR="00EE2E22" w:rsidRDefault="00EE2E22" w:rsidP="00EE2E22">
      <w:pPr>
        <w:spacing w:line="360" w:lineRule="auto"/>
        <w:ind w:firstLineChars="200" w:firstLine="560"/>
        <w:rPr>
          <w:rFonts w:hint="eastAsia"/>
          <w:sz w:val="28"/>
          <w:szCs w:val="28"/>
        </w:rPr>
      </w:pPr>
      <w:r>
        <w:rPr>
          <w:rFonts w:hint="eastAsia"/>
          <w:sz w:val="28"/>
          <w:szCs w:val="28"/>
        </w:rPr>
        <w:t>就城管执法档案而言，除了《中华人民共和国档案法》、《中华人民共和国档案法实施办法》、《电子公文归档管理暂行办法》、《机关文件材料归档范围和文书档案保管期限规定》（（国家档案局第</w:t>
      </w:r>
      <w:r>
        <w:rPr>
          <w:rFonts w:hint="eastAsia"/>
          <w:sz w:val="28"/>
          <w:szCs w:val="28"/>
        </w:rPr>
        <w:t>8</w:t>
      </w:r>
      <w:r>
        <w:rPr>
          <w:rFonts w:hint="eastAsia"/>
          <w:sz w:val="28"/>
          <w:szCs w:val="28"/>
        </w:rPr>
        <w:t>号令）、《各级各类国家档案馆收集档案范围的规定》（国家档案局第</w:t>
      </w:r>
      <w:r>
        <w:rPr>
          <w:rFonts w:hint="eastAsia"/>
          <w:sz w:val="28"/>
          <w:szCs w:val="28"/>
        </w:rPr>
        <w:t>9</w:t>
      </w:r>
      <w:r>
        <w:rPr>
          <w:rFonts w:hint="eastAsia"/>
          <w:sz w:val="28"/>
          <w:szCs w:val="28"/>
        </w:rPr>
        <w:t>号令）、《归档文件整理规则》（</w:t>
      </w:r>
      <w:r>
        <w:rPr>
          <w:rFonts w:hint="eastAsia"/>
          <w:sz w:val="28"/>
          <w:szCs w:val="28"/>
        </w:rPr>
        <w:t>DA/T22-2015</w:t>
      </w:r>
      <w:r>
        <w:rPr>
          <w:rFonts w:hint="eastAsia"/>
          <w:sz w:val="28"/>
          <w:szCs w:val="28"/>
        </w:rPr>
        <w:t>）、《上海市档案条例》等档案方面的法律法规对其进行普遍约束性外，《中华人民共和国行政处罚法》、《中华人民共和国行政许可法》、《中华人民共和国行政强制法》、《城市管理执法办法》、《上海市城市管理行政执法条例》、《上海市城市管理行政执法条例实施办法》、《上海市行政处罚听证程序规定》等对城管执法档案的管理也有一定的指导意义。而城管行政执法部门或地方政府专门针对城管执法档案制定了</w:t>
      </w:r>
      <w:proofErr w:type="gramStart"/>
      <w:r>
        <w:rPr>
          <w:rFonts w:hint="eastAsia"/>
          <w:sz w:val="28"/>
          <w:szCs w:val="28"/>
        </w:rPr>
        <w:t>规</w:t>
      </w:r>
      <w:proofErr w:type="gramEnd"/>
      <w:r>
        <w:rPr>
          <w:rFonts w:hint="eastAsia"/>
          <w:sz w:val="28"/>
          <w:szCs w:val="28"/>
        </w:rPr>
        <w:t>规范性文件可以说对其管理更具指导意义，如《上海市城管行政处罚案卷管理规定》、《奉贤区城市管理行政执法系统行政处罚案卷管理规定》、《奉贤区城市管理行政执法案卷制作与保管规定》等。</w:t>
      </w:r>
    </w:p>
    <w:p w:rsidR="00EE2E22" w:rsidRDefault="00EE2E22" w:rsidP="00EE2E22">
      <w:pPr>
        <w:pStyle w:val="1"/>
        <w:spacing w:line="360" w:lineRule="auto"/>
        <w:ind w:firstLineChars="200" w:firstLine="643"/>
        <w:jc w:val="left"/>
        <w:rPr>
          <w:rFonts w:hint="eastAsia"/>
        </w:rPr>
      </w:pPr>
      <w:bookmarkStart w:id="23" w:name="_Toc11768"/>
      <w:bookmarkStart w:id="24" w:name="_Toc13655"/>
      <w:bookmarkStart w:id="25" w:name="_Toc1668"/>
      <w:r>
        <w:rPr>
          <w:rFonts w:hint="eastAsia"/>
        </w:rPr>
        <w:t>三、上海城管执法档案管理现状</w:t>
      </w:r>
      <w:bookmarkEnd w:id="23"/>
      <w:bookmarkEnd w:id="24"/>
      <w:r>
        <w:rPr>
          <w:rFonts w:hint="eastAsia"/>
        </w:rPr>
        <w:t>和建议</w:t>
      </w:r>
      <w:bookmarkEnd w:id="25"/>
    </w:p>
    <w:p w:rsidR="00EE2E22" w:rsidRDefault="00EE2E22" w:rsidP="00EE2E22">
      <w:pPr>
        <w:pStyle w:val="2"/>
        <w:ind w:firstLine="602"/>
        <w:rPr>
          <w:rFonts w:hint="eastAsia"/>
        </w:rPr>
      </w:pPr>
      <w:bookmarkStart w:id="26" w:name="_Toc32610"/>
      <w:bookmarkStart w:id="27" w:name="_Toc5020"/>
      <w:r>
        <w:rPr>
          <w:rFonts w:hint="eastAsia"/>
        </w:rPr>
        <w:t>（一）上海城管执法档案管理现状</w:t>
      </w:r>
      <w:bookmarkEnd w:id="26"/>
      <w:bookmarkEnd w:id="27"/>
    </w:p>
    <w:p w:rsidR="00EE2E22" w:rsidRDefault="00EE2E22" w:rsidP="00EE2E22">
      <w:pPr>
        <w:pStyle w:val="21"/>
        <w:ind w:firstLine="560"/>
        <w:rPr>
          <w:rFonts w:cs="Times New Roman" w:hint="eastAsia"/>
          <w:sz w:val="28"/>
          <w:szCs w:val="28"/>
        </w:rPr>
      </w:pPr>
      <w:bookmarkStart w:id="28" w:name="_Toc22193"/>
      <w:bookmarkStart w:id="29" w:name="_Toc11452"/>
      <w:r>
        <w:rPr>
          <w:rFonts w:cs="Times New Roman" w:hint="eastAsia"/>
          <w:sz w:val="28"/>
          <w:szCs w:val="28"/>
        </w:rPr>
        <w:t>根据《上海市城市管理行政执法条例》和《上海市城市管理行政执法条例实施办法》，上海市城管执法部门被赋予市容环卫、绿化、市政工程、水务、环保、工商、建设、规划、房管、交通和其他等“</w:t>
      </w:r>
      <w:r>
        <w:rPr>
          <w:rFonts w:cs="Times New Roman" w:hint="eastAsia"/>
          <w:sz w:val="28"/>
          <w:szCs w:val="28"/>
        </w:rPr>
        <w:t>10+X</w:t>
      </w:r>
      <w:r>
        <w:rPr>
          <w:rFonts w:cs="Times New Roman" w:hint="eastAsia"/>
          <w:sz w:val="28"/>
          <w:szCs w:val="28"/>
        </w:rPr>
        <w:t>”领域执法权限，</w:t>
      </w:r>
      <w:r>
        <w:rPr>
          <w:rFonts w:cs="Times New Roman" w:hint="eastAsia"/>
          <w:sz w:val="28"/>
          <w:szCs w:val="28"/>
        </w:rPr>
        <w:t>428</w:t>
      </w:r>
      <w:r>
        <w:rPr>
          <w:rFonts w:cs="Times New Roman" w:hint="eastAsia"/>
          <w:sz w:val="28"/>
          <w:szCs w:val="28"/>
        </w:rPr>
        <w:t>项执法事项。浦东新区推动城市管理领域综合执法先行试点，还承担了林业、文化市场、房屋租赁、土地管理等方面执法职能，共涉及“</w:t>
      </w:r>
      <w:r>
        <w:rPr>
          <w:rFonts w:cs="Times New Roman" w:hint="eastAsia"/>
          <w:sz w:val="28"/>
          <w:szCs w:val="28"/>
        </w:rPr>
        <w:t>18+X</w:t>
      </w:r>
      <w:r>
        <w:rPr>
          <w:rFonts w:cs="Times New Roman" w:hint="eastAsia"/>
          <w:sz w:val="28"/>
          <w:szCs w:val="28"/>
        </w:rPr>
        <w:t>”领域，</w:t>
      </w:r>
      <w:r>
        <w:rPr>
          <w:rFonts w:cs="Times New Roman" w:hint="eastAsia"/>
          <w:sz w:val="28"/>
          <w:szCs w:val="28"/>
        </w:rPr>
        <w:t>1 232</w:t>
      </w:r>
      <w:r>
        <w:rPr>
          <w:rFonts w:cs="Times New Roman" w:hint="eastAsia"/>
          <w:sz w:val="28"/>
          <w:szCs w:val="28"/>
        </w:rPr>
        <w:t>项执法事项。随着改革的不断深入，城管执法系统承担的职责将进一步增加，执法</w:t>
      </w:r>
      <w:r>
        <w:rPr>
          <w:rFonts w:cs="Times New Roman" w:hint="eastAsia"/>
          <w:sz w:val="28"/>
          <w:szCs w:val="28"/>
        </w:rPr>
        <w:lastRenderedPageBreak/>
        <w:t>事项的增加，必然会导致不同类型执法事项之间各种取证手段、取证途径、证据有效性的不同标准。同时，上海城管执法系统实行三级执法体制，特别是在街镇层面，实行了区属街用和镇属镇用</w:t>
      </w:r>
      <w:r>
        <w:rPr>
          <w:rFonts w:cs="Times New Roman" w:hint="eastAsia"/>
          <w:sz w:val="28"/>
          <w:szCs w:val="28"/>
        </w:rPr>
        <w:t>2</w:t>
      </w:r>
      <w:r>
        <w:rPr>
          <w:rFonts w:cs="Times New Roman" w:hint="eastAsia"/>
          <w:sz w:val="28"/>
          <w:szCs w:val="28"/>
        </w:rPr>
        <w:t>个不同的体制，采用不同的执法主体来行使执法权，按照“谁办结、谁立卷”的原则，不同的执法主体分别负责各自的执法案卷的立卷归档。目前，上海市城管执法系统暂时没有形成一套统一的城管执法档案的管理标准和管理模式，因此，市、区、镇各级城管执法机构在城管执法档案的管理上具有一定的随意性。</w:t>
      </w:r>
    </w:p>
    <w:p w:rsidR="00EE2E22" w:rsidRDefault="00EE2E22" w:rsidP="00EE2E22">
      <w:pPr>
        <w:pStyle w:val="21"/>
        <w:ind w:firstLine="560"/>
        <w:rPr>
          <w:rFonts w:cs="Times New Roman" w:hint="eastAsia"/>
          <w:sz w:val="28"/>
          <w:szCs w:val="28"/>
        </w:rPr>
      </w:pPr>
      <w:r>
        <w:rPr>
          <w:rFonts w:cs="Times New Roman" w:hint="eastAsia"/>
          <w:sz w:val="28"/>
          <w:szCs w:val="28"/>
        </w:rPr>
        <w:t>2017</w:t>
      </w:r>
      <w:r>
        <w:rPr>
          <w:rFonts w:cs="Times New Roman" w:hint="eastAsia"/>
          <w:sz w:val="28"/>
          <w:szCs w:val="28"/>
        </w:rPr>
        <w:t>年，上海配合国务院法制办开展执法权过程记录的试点工作，市城管执法局根据市法制办的制定下发了《上海市城管执法全过程记录规定（试行）》，规定市、区城管执法部门以及乡镇城管执法机构依法实施行政检查、行政处罚、行政强制等行政行为时，应当对执法程序启动、调查取证、审查决定、送达执行、归档管理等各个阶段进行跟踪记录活动。这项工作通过一段时间的试点和实践，也亟需总结和提高，制定一些可操作的标准在全市进行有效的推广和落实。</w:t>
      </w:r>
    </w:p>
    <w:p w:rsidR="00EE2E22" w:rsidRDefault="00EE2E22" w:rsidP="00EE2E22">
      <w:pPr>
        <w:spacing w:line="560" w:lineRule="exact"/>
        <w:ind w:firstLineChars="200" w:firstLine="560"/>
        <w:rPr>
          <w:rFonts w:hint="eastAsia"/>
          <w:sz w:val="28"/>
          <w:szCs w:val="28"/>
        </w:rPr>
      </w:pPr>
      <w:r>
        <w:rPr>
          <w:rFonts w:hint="eastAsia"/>
          <w:sz w:val="28"/>
          <w:szCs w:val="28"/>
        </w:rPr>
        <w:t>以上海市奉贤区城市管理行政执法系统为例。奉贤区城市管理行政执法局下属海湾旅游区中队、奉浦中队、金海中队、大居中队、西渡中队等</w:t>
      </w:r>
      <w:r>
        <w:rPr>
          <w:rFonts w:hint="eastAsia"/>
          <w:sz w:val="28"/>
          <w:szCs w:val="28"/>
        </w:rPr>
        <w:t>5</w:t>
      </w:r>
      <w:r>
        <w:rPr>
          <w:rFonts w:hint="eastAsia"/>
          <w:sz w:val="28"/>
          <w:szCs w:val="28"/>
        </w:rPr>
        <w:t>个街道、社区、开发区的城管执法中队（及机动中队），为区属块管，即人事管理权隶属于区城管执法局（大队），日常管理、使用由属地街道、社区办事处、开发区管委会负责。原先由区垂直管理的南桥中队、奉城中队、四团中队、</w:t>
      </w:r>
      <w:proofErr w:type="gramStart"/>
      <w:r>
        <w:rPr>
          <w:rFonts w:hint="eastAsia"/>
          <w:sz w:val="28"/>
          <w:szCs w:val="28"/>
        </w:rPr>
        <w:t>柘</w:t>
      </w:r>
      <w:proofErr w:type="gramEnd"/>
      <w:r>
        <w:rPr>
          <w:rFonts w:hint="eastAsia"/>
          <w:sz w:val="28"/>
          <w:szCs w:val="28"/>
        </w:rPr>
        <w:t>林中队、庄行中队、金汇中队、青村中队、海湾中队等</w:t>
      </w:r>
      <w:r>
        <w:rPr>
          <w:rFonts w:hint="eastAsia"/>
          <w:sz w:val="28"/>
          <w:szCs w:val="28"/>
        </w:rPr>
        <w:t>8</w:t>
      </w:r>
      <w:r>
        <w:rPr>
          <w:rFonts w:hint="eastAsia"/>
          <w:sz w:val="28"/>
          <w:szCs w:val="28"/>
        </w:rPr>
        <w:t>个镇城管执法中队下沉至属地乡镇，实行“镇属、镇管、镇用”管理模式。区属街用和镇属镇用</w:t>
      </w:r>
      <w:r>
        <w:rPr>
          <w:rFonts w:hint="eastAsia"/>
          <w:sz w:val="28"/>
          <w:szCs w:val="28"/>
        </w:rPr>
        <w:t>2</w:t>
      </w:r>
      <w:r>
        <w:rPr>
          <w:rFonts w:hint="eastAsia"/>
          <w:sz w:val="28"/>
          <w:szCs w:val="28"/>
        </w:rPr>
        <w:t>个不同的体制，不同执法部门和机构在城管执法档案管理上也存在一定差异。课题组实地调查发现，区属中队与镇人民政府和镇城管中队在执法案卷的管理上并不完</w:t>
      </w:r>
      <w:r>
        <w:rPr>
          <w:rFonts w:hint="eastAsia"/>
          <w:sz w:val="28"/>
          <w:szCs w:val="28"/>
        </w:rPr>
        <w:lastRenderedPageBreak/>
        <w:t>全统一，而在相关案卷档案管理规定的执行和落实上，区属中队管理的比镇人民政府和镇城管中队更为规范。</w:t>
      </w:r>
    </w:p>
    <w:p w:rsidR="00EE2E22" w:rsidRDefault="00EE2E22" w:rsidP="00EE2E22">
      <w:pPr>
        <w:pStyle w:val="2"/>
        <w:ind w:firstLine="602"/>
        <w:rPr>
          <w:rFonts w:hint="eastAsia"/>
        </w:rPr>
      </w:pPr>
      <w:bookmarkStart w:id="30" w:name="_Toc7691"/>
      <w:r>
        <w:rPr>
          <w:rFonts w:hint="eastAsia"/>
        </w:rPr>
        <w:t>（二）上海城管执法档案管理问题分析</w:t>
      </w:r>
      <w:bookmarkEnd w:id="30"/>
    </w:p>
    <w:p w:rsidR="00EE2E22" w:rsidRDefault="00EE2E22" w:rsidP="00EE2E22">
      <w:pPr>
        <w:spacing w:line="560" w:lineRule="exact"/>
        <w:ind w:firstLineChars="200" w:firstLine="560"/>
        <w:rPr>
          <w:rFonts w:hint="eastAsia"/>
          <w:sz w:val="28"/>
          <w:szCs w:val="28"/>
        </w:rPr>
      </w:pPr>
      <w:r>
        <w:rPr>
          <w:rFonts w:hint="eastAsia"/>
          <w:sz w:val="28"/>
          <w:szCs w:val="28"/>
        </w:rPr>
        <w:t>总体而言，全市城管执法系统在城管执法档案的管理上存在的一些普遍性问题如下：</w:t>
      </w:r>
    </w:p>
    <w:p w:rsidR="00EE2E22" w:rsidRDefault="00EE2E22" w:rsidP="00EE2E22">
      <w:pPr>
        <w:ind w:firstLine="570"/>
        <w:rPr>
          <w:rFonts w:hint="eastAsia"/>
          <w:sz w:val="28"/>
          <w:szCs w:val="28"/>
        </w:rPr>
      </w:pPr>
      <w:r>
        <w:rPr>
          <w:rFonts w:hint="eastAsia"/>
          <w:sz w:val="28"/>
          <w:szCs w:val="28"/>
        </w:rPr>
        <w:t>1</w:t>
      </w:r>
      <w:r>
        <w:rPr>
          <w:rFonts w:hint="eastAsia"/>
          <w:sz w:val="28"/>
          <w:szCs w:val="28"/>
        </w:rPr>
        <w:t>、以执法案卷代替档案。执法人员在对城管执法档案的管理上存在误区，认为只要执法案卷做好了，就是存档了。其实不然，执法案卷经统一编号存在后，只能算是城管执法档案的一部分，不能算是完成了城管执法档案的管理。只有把在检查过程中形成的一般执法检查文书经装订成册编号，按年度统一归档后，才算是完成了城管执法档案的收集工作。</w:t>
      </w:r>
    </w:p>
    <w:p w:rsidR="00EE2E22" w:rsidRDefault="00EE2E22" w:rsidP="00EE2E22">
      <w:pPr>
        <w:ind w:firstLine="570"/>
        <w:rPr>
          <w:rFonts w:hint="eastAsia"/>
          <w:sz w:val="28"/>
          <w:szCs w:val="28"/>
        </w:rPr>
      </w:pPr>
      <w:r>
        <w:rPr>
          <w:rFonts w:hint="eastAsia"/>
          <w:sz w:val="28"/>
          <w:szCs w:val="28"/>
        </w:rPr>
        <w:t>2</w:t>
      </w:r>
      <w:r>
        <w:rPr>
          <w:rFonts w:hint="eastAsia"/>
          <w:sz w:val="28"/>
          <w:szCs w:val="28"/>
        </w:rPr>
        <w:t>、重文书档案</w:t>
      </w:r>
      <w:proofErr w:type="gramStart"/>
      <w:r>
        <w:rPr>
          <w:rFonts w:hint="eastAsia"/>
          <w:sz w:val="28"/>
          <w:szCs w:val="28"/>
        </w:rPr>
        <w:t>轻执法</w:t>
      </w:r>
      <w:proofErr w:type="gramEnd"/>
      <w:r>
        <w:rPr>
          <w:rFonts w:hint="eastAsia"/>
          <w:sz w:val="28"/>
          <w:szCs w:val="28"/>
        </w:rPr>
        <w:t>档案。调查发现，一些执法部门或机构的档案室对文书档案的管理非常规范，而对执法业务档案的管理没有引起足够的重视。对没有结案的或销案的执法文书等材料，认为违法事实不存在，对当事人不需做出处罚的调查材料，认为既已不处理了，材料也无存在的必要，对这些执法材料，没有明确的管理标准。</w:t>
      </w:r>
    </w:p>
    <w:p w:rsidR="00EE2E22" w:rsidRDefault="00EE2E22" w:rsidP="00EE2E22">
      <w:pPr>
        <w:ind w:firstLine="570"/>
        <w:rPr>
          <w:rFonts w:hint="eastAsia"/>
          <w:sz w:val="28"/>
          <w:szCs w:val="28"/>
        </w:rPr>
      </w:pPr>
      <w:r>
        <w:rPr>
          <w:rFonts w:hint="eastAsia"/>
          <w:sz w:val="28"/>
          <w:szCs w:val="28"/>
        </w:rPr>
        <w:t>3</w:t>
      </w:r>
      <w:r>
        <w:rPr>
          <w:rFonts w:hint="eastAsia"/>
          <w:sz w:val="28"/>
          <w:szCs w:val="28"/>
        </w:rPr>
        <w:t>、</w:t>
      </w:r>
      <w:r>
        <w:rPr>
          <w:rFonts w:hint="eastAsia"/>
          <w:sz w:val="28"/>
        </w:rPr>
        <w:t>新技术档案不易收集存档</w:t>
      </w:r>
      <w:r>
        <w:rPr>
          <w:rFonts w:hint="eastAsia"/>
          <w:sz w:val="28"/>
          <w:szCs w:val="28"/>
        </w:rPr>
        <w:t>。在档案材料的收集过程中，注重文字材料的收集，对数字，声像等的新技术档案收集管理存在不足。重办案证据档案的管理，轻日常监管档案的管理。不是统一制作，都是谁办案，</w:t>
      </w:r>
      <w:proofErr w:type="gramStart"/>
      <w:r>
        <w:rPr>
          <w:rFonts w:hint="eastAsia"/>
          <w:sz w:val="28"/>
          <w:szCs w:val="28"/>
        </w:rPr>
        <w:t>谁组档</w:t>
      </w:r>
      <w:proofErr w:type="gramEnd"/>
      <w:r>
        <w:rPr>
          <w:rFonts w:hint="eastAsia"/>
          <w:sz w:val="28"/>
          <w:szCs w:val="28"/>
        </w:rPr>
        <w:t>，没有固定到专人负责。</w:t>
      </w:r>
      <w:r>
        <w:rPr>
          <w:rFonts w:hint="eastAsia"/>
          <w:sz w:val="28"/>
          <w:szCs w:val="28"/>
        </w:rPr>
        <w:t xml:space="preserve"> </w:t>
      </w:r>
      <w:r>
        <w:rPr>
          <w:rFonts w:hint="eastAsia"/>
          <w:sz w:val="28"/>
          <w:szCs w:val="28"/>
        </w:rPr>
        <w:t>一些收缴的物品销毁、没收等注重程序，不注重规范存档，一般放到经办人手中。</w:t>
      </w:r>
      <w:r>
        <w:rPr>
          <w:rFonts w:hint="eastAsia"/>
          <w:sz w:val="28"/>
          <w:szCs w:val="28"/>
        </w:rPr>
        <w:t xml:space="preserve"> </w:t>
      </w:r>
    </w:p>
    <w:p w:rsidR="00EE2E22" w:rsidRDefault="00EE2E22" w:rsidP="00EE2E22">
      <w:pPr>
        <w:ind w:firstLine="570"/>
        <w:rPr>
          <w:rFonts w:hint="eastAsia"/>
          <w:sz w:val="28"/>
          <w:szCs w:val="28"/>
        </w:rPr>
      </w:pPr>
      <w:r>
        <w:rPr>
          <w:rFonts w:hint="eastAsia"/>
          <w:sz w:val="28"/>
          <w:szCs w:val="28"/>
        </w:rPr>
        <w:t>4</w:t>
      </w:r>
      <w:r>
        <w:rPr>
          <w:rFonts w:hint="eastAsia"/>
          <w:sz w:val="28"/>
          <w:szCs w:val="28"/>
        </w:rPr>
        <w:t>、缺乏可操作性的标准化规定。鉴于国家层面上没有针对城管执法业务档案的专业技术标准和管理规范，各级城管执法部门</w:t>
      </w:r>
      <w:bookmarkEnd w:id="28"/>
      <w:bookmarkEnd w:id="29"/>
      <w:r>
        <w:rPr>
          <w:rFonts w:hint="eastAsia"/>
          <w:sz w:val="28"/>
          <w:szCs w:val="28"/>
        </w:rPr>
        <w:t>或机构在管理城管执法档案时，只能参照国家层面或市一级层面的普遍性文件和制度。由于没有符合本市</w:t>
      </w:r>
      <w:r>
        <w:rPr>
          <w:rFonts w:hint="eastAsia"/>
          <w:sz w:val="28"/>
          <w:szCs w:val="28"/>
        </w:rPr>
        <w:lastRenderedPageBreak/>
        <w:t>城市管理执法业务特点的可操作性的制度，缺乏统一的归档等制度和标准化的规范，导致上海各级城管行政执法部门或机构在城管执法档案的管理上随意性较大。</w:t>
      </w:r>
    </w:p>
    <w:p w:rsidR="00EE2E22" w:rsidRDefault="00EE2E22" w:rsidP="00EE2E22">
      <w:pPr>
        <w:pStyle w:val="2"/>
        <w:ind w:firstLine="602"/>
        <w:rPr>
          <w:rFonts w:hint="eastAsia"/>
        </w:rPr>
      </w:pPr>
      <w:bookmarkStart w:id="31" w:name="_Toc22153"/>
      <w:bookmarkStart w:id="32" w:name="_Toc1186"/>
      <w:bookmarkStart w:id="33" w:name="_Toc10402"/>
      <w:r>
        <w:rPr>
          <w:rFonts w:hint="eastAsia"/>
        </w:rPr>
        <w:t>（三）加强上海城管执法档案管理的建议</w:t>
      </w:r>
      <w:bookmarkEnd w:id="31"/>
    </w:p>
    <w:p w:rsidR="00EE2E22" w:rsidRDefault="00EE2E22" w:rsidP="00EE2E22">
      <w:pPr>
        <w:pStyle w:val="3"/>
        <w:ind w:firstLine="562"/>
      </w:pPr>
      <w:bookmarkStart w:id="34" w:name="_Toc7898"/>
      <w:bookmarkStart w:id="35" w:name="_Toc6563"/>
      <w:bookmarkStart w:id="36" w:name="_Toc18382"/>
      <w:r>
        <w:rPr>
          <w:rFonts w:hint="eastAsia"/>
        </w:rPr>
        <w:t>1</w:t>
      </w:r>
      <w:r>
        <w:rPr>
          <w:rFonts w:hint="eastAsia"/>
        </w:rPr>
        <w:t>、制定全市统一的城管执法档案业务管理制度</w:t>
      </w:r>
      <w:bookmarkEnd w:id="34"/>
      <w:bookmarkEnd w:id="35"/>
      <w:bookmarkEnd w:id="36"/>
    </w:p>
    <w:p w:rsidR="00EE2E22" w:rsidRDefault="00EE2E22" w:rsidP="00EE2E22">
      <w:pPr>
        <w:ind w:firstLine="560"/>
        <w:rPr>
          <w:rFonts w:hint="eastAsia"/>
          <w:sz w:val="28"/>
          <w:szCs w:val="28"/>
        </w:rPr>
      </w:pPr>
      <w:r>
        <w:rPr>
          <w:sz w:val="28"/>
          <w:szCs w:val="28"/>
        </w:rPr>
        <w:t>制订</w:t>
      </w:r>
      <w:r>
        <w:rPr>
          <w:rFonts w:hint="eastAsia"/>
          <w:sz w:val="28"/>
          <w:szCs w:val="28"/>
        </w:rPr>
        <w:t>科学化、规范化的城管执法</w:t>
      </w:r>
      <w:r>
        <w:rPr>
          <w:sz w:val="28"/>
          <w:szCs w:val="28"/>
        </w:rPr>
        <w:t>档案管理各项规</w:t>
      </w:r>
      <w:r>
        <w:rPr>
          <w:rFonts w:hint="eastAsia"/>
          <w:sz w:val="28"/>
          <w:szCs w:val="28"/>
        </w:rPr>
        <w:t>章</w:t>
      </w:r>
      <w:r>
        <w:rPr>
          <w:sz w:val="28"/>
          <w:szCs w:val="28"/>
        </w:rPr>
        <w:t>制度，是</w:t>
      </w:r>
      <w:r>
        <w:rPr>
          <w:rFonts w:hint="eastAsia"/>
          <w:sz w:val="28"/>
          <w:szCs w:val="28"/>
        </w:rPr>
        <w:t>做</w:t>
      </w:r>
      <w:r>
        <w:rPr>
          <w:sz w:val="28"/>
          <w:szCs w:val="28"/>
        </w:rPr>
        <w:t>好</w:t>
      </w:r>
      <w:r>
        <w:rPr>
          <w:rFonts w:hint="eastAsia"/>
          <w:sz w:val="28"/>
          <w:szCs w:val="28"/>
        </w:rPr>
        <w:t>城管执法</w:t>
      </w:r>
      <w:r>
        <w:rPr>
          <w:sz w:val="28"/>
          <w:szCs w:val="28"/>
        </w:rPr>
        <w:t>档案管理工作的关键。因而，</w:t>
      </w:r>
      <w:r>
        <w:rPr>
          <w:rFonts w:hint="eastAsia"/>
          <w:sz w:val="28"/>
          <w:szCs w:val="28"/>
        </w:rPr>
        <w:t>根据《中华人民共和国档案法》、《中华人民共和国行政处罚法》和《上海市城市管理行政执法条例》等相关法律法规</w:t>
      </w:r>
      <w:r>
        <w:rPr>
          <w:sz w:val="28"/>
          <w:szCs w:val="28"/>
        </w:rPr>
        <w:t>的规定，</w:t>
      </w:r>
      <w:r>
        <w:rPr>
          <w:rFonts w:hint="eastAsia"/>
          <w:sz w:val="28"/>
          <w:szCs w:val="28"/>
        </w:rPr>
        <w:t>结合上海城管执法业务档案的实际特点，</w:t>
      </w:r>
      <w:r>
        <w:rPr>
          <w:sz w:val="28"/>
          <w:szCs w:val="28"/>
        </w:rPr>
        <w:t>制订</w:t>
      </w:r>
      <w:r>
        <w:rPr>
          <w:rFonts w:hint="eastAsia"/>
          <w:sz w:val="28"/>
          <w:szCs w:val="28"/>
        </w:rPr>
        <w:t>全市统一的城管执法业务档案收集、整理、保管、利用等方面的管理制度，具有急迫性和必要性。</w:t>
      </w:r>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细化城管执法档案管理流程，及时对城管执法档案收集、归档范围和保管期限等进行科学规范。一是在市级城管行政执法管理机构的统一安排下，建立《上海城管执法档案管理办法》《上海城管执法档案归档范围和保管期限表》等规章制度。二是加强档案流程管理，提升过程控制水平。城管执法档案由行政执法部门在结案后的规定时间内归档，装订归档时要“一案一卷、一卷一号”，影响重大的案件档案要永久保存、妥善保管。对超出保管期限且无保存价值的城管执法档案，应当由鉴定小组提出具体意见。</w:t>
      </w:r>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档案收集工作是档案业务工作的起点，是档案工作其他环节的重要基础。档案收集工作质量的高低，会直接影响到档案业务工作的其它环节的工作质量。做好档案收集工作关键是制度保障。建立健全执法档案收集的相关制度是加强城管执法档案管理必要措施。课题组建议树立档案全程化管理理念，即对城管执法档案从产生到归档、保管利用乃至鉴定销毁的整个生命周期进度全程管管</w:t>
      </w:r>
      <w:r>
        <w:rPr>
          <w:rFonts w:ascii="宋体" w:hAnsi="宋体" w:hint="eastAsia"/>
          <w:sz w:val="28"/>
          <w:szCs w:val="28"/>
        </w:rPr>
        <w:lastRenderedPageBreak/>
        <w:t>理。在制定档案收集相关制度时要结合城管执法档案的特点和形成过程，对执法档案实行前段控制管理，从产生即管理，将档案管理贯穿于城管执法活动、公文处理和执法业务案件的办理的整个过程中，对该过程中需要归档的各类文件和影音资料进行及时的跟踪管理。制定相关制度，如，制定“法律文书使用和证据收集的相关规范”、“执法全过程记录及音像资料保管与储存的相关规定”等，以规范执法活动中法律文书的使用、证据资料的收集以及执法全过程的记录，为之后档案的收集和规范做好基础工作。</w:t>
      </w:r>
    </w:p>
    <w:p w:rsidR="00EE2E22" w:rsidRDefault="00EE2E22" w:rsidP="00EE2E22">
      <w:pPr>
        <w:pStyle w:val="3"/>
        <w:ind w:firstLine="562"/>
      </w:pPr>
      <w:bookmarkStart w:id="37" w:name="_Toc17656"/>
      <w:r>
        <w:rPr>
          <w:rFonts w:hint="eastAsia"/>
          <w:szCs w:val="28"/>
        </w:rPr>
        <w:t>2</w:t>
      </w:r>
      <w:r>
        <w:rPr>
          <w:rFonts w:hint="eastAsia"/>
          <w:szCs w:val="28"/>
        </w:rPr>
        <w:t>、注重业务培训，强化档案管理队伍建设</w:t>
      </w:r>
      <w:bookmarkEnd w:id="37"/>
    </w:p>
    <w:p w:rsidR="00EE2E22" w:rsidRDefault="00EE2E22" w:rsidP="00EE2E22">
      <w:pPr>
        <w:ind w:firstLine="560"/>
        <w:rPr>
          <w:rFonts w:hint="eastAsia"/>
          <w:sz w:val="28"/>
          <w:szCs w:val="28"/>
        </w:rPr>
      </w:pPr>
      <w:r>
        <w:rPr>
          <w:rFonts w:hint="eastAsia"/>
          <w:sz w:val="28"/>
          <w:szCs w:val="28"/>
        </w:rPr>
        <w:t>城管执法档案管理是一门专业性、保密性、安全性很强的工作。面对新形势新要求，基层单位迫切需要打造一支政治强、业务精、作风硬、纪律严的高素质档案管理队伍。首先，优化岗位配置。设置专职档案管理人员，让其有充足的时间和精力投入档案管理工作，实现档案由专人归档保管。其次，定期组织专业培训。重点学习《档案法》及各类行政执法法律法规，使档案管理员及时掌握档案管理的新规定、新理念、新趋势，切实提高业务水平。同时，要增强档案管理人员的服务意识，在坚持专业管理规定和原则的前提下，督促协助执法部门及时对行政执法文书、资料进行归档、整理，对已经归档的文件资料，做好提供查询、借阅、保密等服务工作。</w:t>
      </w:r>
    </w:p>
    <w:p w:rsidR="00EE2E22" w:rsidRDefault="00EE2E22" w:rsidP="00EE2E22">
      <w:pPr>
        <w:pStyle w:val="3"/>
        <w:ind w:firstLine="562"/>
      </w:pPr>
      <w:bookmarkStart w:id="38" w:name="_Toc6170"/>
      <w:r>
        <w:rPr>
          <w:rFonts w:ascii="宋体" w:hAnsi="宋体" w:hint="eastAsia"/>
          <w:szCs w:val="28"/>
        </w:rPr>
        <w:t>3、完善城管执法档案管理设施设备</w:t>
      </w:r>
      <w:bookmarkEnd w:id="38"/>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一方面，优化档案保管设施配置，改善档案保管条件。建设专门的档案库房，专库专用，改善档案库房环境，加装电子监控、防盗报警器、空调、除湿机等档案保护设备，配备必要的电脑、打印机、扫描仪、</w:t>
      </w:r>
      <w:proofErr w:type="gramStart"/>
      <w:r>
        <w:rPr>
          <w:rFonts w:ascii="宋体" w:hAnsi="宋体" w:hint="eastAsia"/>
          <w:sz w:val="28"/>
          <w:szCs w:val="28"/>
        </w:rPr>
        <w:t>高拍仪</w:t>
      </w:r>
      <w:proofErr w:type="gramEnd"/>
      <w:r>
        <w:rPr>
          <w:rFonts w:ascii="宋体" w:hAnsi="宋体" w:hint="eastAsia"/>
          <w:sz w:val="28"/>
          <w:szCs w:val="28"/>
        </w:rPr>
        <w:t>等现代化仪器，配置档案柜等专业的档案保管设施，为档案的现代化管理打牢硬件基础。另一方面，引进专业档案管理系统，实现档案管理信息化。基层城管执法单位应在</w:t>
      </w:r>
      <w:r>
        <w:rPr>
          <w:rFonts w:ascii="宋体" w:hAnsi="宋体" w:hint="eastAsia"/>
          <w:sz w:val="28"/>
          <w:szCs w:val="28"/>
        </w:rPr>
        <w:lastRenderedPageBreak/>
        <w:t>上级主管部门统一安排下，充分发挥计算机网络的快捷实用性特征，建立起符合国家规定的档案管理系统，使档案管理更科学、更便捷。此外，还应加强档案安全防范，确保环境安全。配备安全防护设施，做好档案室的防火、防盗、防虫、防霉变等工作，定期对各类设施进行维护保养，提高安全防范能力。</w:t>
      </w:r>
    </w:p>
    <w:p w:rsidR="00EE2E22" w:rsidRDefault="00EE2E22" w:rsidP="00EE2E22">
      <w:pPr>
        <w:pStyle w:val="3"/>
        <w:ind w:firstLine="562"/>
        <w:rPr>
          <w:rFonts w:hint="eastAsia"/>
        </w:rPr>
      </w:pPr>
      <w:bookmarkStart w:id="39" w:name="_Toc17965"/>
      <w:r>
        <w:rPr>
          <w:rFonts w:ascii="宋体" w:hAnsi="宋体" w:hint="eastAsia"/>
          <w:szCs w:val="28"/>
        </w:rPr>
        <w:t>4、强化组织领导，严格城管执法档案管理考核</w:t>
      </w:r>
      <w:bookmarkEnd w:id="39"/>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加强组织领导。要重视城管执法档案管理工作，健全完善档案管理办法，认真执行有关规定，保证档案管理工作各项规定要求落到实处。按照“谁主管、谁负责、谁实施、谁担当”的原则，将档案管理工作纳入领导分工，明确责任领导、责任部门和责任岗位，认真履行档案管理职责，确保档案管理工作落到实处。</w:t>
      </w:r>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严格城管执法档案管理考核。首先，加大管理检查力度，定期开展自查和自上而下的评比检查，层层落实责任，加强监督检查，发现问题及时纠正。其次，完善档案安全管理和责任追究制度，建立健全档案安全责任、风险治理、应急管理和防控机制。再次，提高档案安全工作人员的技能和水平，提升事故防范和处理能力，杜绝档案安全事故发生。同时，定期开展档案管理检查，努力避免不规范行为的产生。</w:t>
      </w:r>
    </w:p>
    <w:p w:rsidR="00EE2E22" w:rsidRDefault="00EE2E22" w:rsidP="00EE2E22">
      <w:pPr>
        <w:rPr>
          <w:rFonts w:hint="eastAsia"/>
        </w:rPr>
      </w:pPr>
      <w:r>
        <w:rPr>
          <w:sz w:val="28"/>
          <w:szCs w:val="28"/>
        </w:rPr>
        <w:t xml:space="preserve">　　</w:t>
      </w:r>
    </w:p>
    <w:p w:rsidR="00EE2E22" w:rsidRDefault="00EE2E22" w:rsidP="00EE2E22">
      <w:pPr>
        <w:pStyle w:val="1"/>
        <w:spacing w:line="360" w:lineRule="auto"/>
        <w:ind w:firstLineChars="200" w:firstLine="643"/>
        <w:jc w:val="left"/>
        <w:rPr>
          <w:rFonts w:hint="eastAsia"/>
        </w:rPr>
      </w:pPr>
      <w:bookmarkStart w:id="40" w:name="_Toc9206"/>
      <w:bookmarkStart w:id="41" w:name="_Toc2068"/>
      <w:bookmarkStart w:id="42" w:name="_Toc7613"/>
      <w:r>
        <w:rPr>
          <w:rFonts w:hint="eastAsia"/>
        </w:rPr>
        <w:t>四</w:t>
      </w:r>
      <w:bookmarkEnd w:id="40"/>
      <w:bookmarkEnd w:id="41"/>
      <w:r>
        <w:rPr>
          <w:rFonts w:hint="eastAsia"/>
        </w:rPr>
        <w:t>、上海城管执法档案相关标准和规范</w:t>
      </w:r>
      <w:bookmarkEnd w:id="42"/>
    </w:p>
    <w:p w:rsidR="00EE2E22" w:rsidRDefault="00EE2E22" w:rsidP="00EE2E22">
      <w:pPr>
        <w:pStyle w:val="2"/>
        <w:ind w:firstLine="602"/>
        <w:rPr>
          <w:rFonts w:hint="eastAsia"/>
        </w:rPr>
      </w:pPr>
      <w:bookmarkStart w:id="43" w:name="_Toc10534"/>
      <w:r>
        <w:rPr>
          <w:rFonts w:hint="eastAsia"/>
        </w:rPr>
        <w:t>（一）</w:t>
      </w:r>
      <w:r>
        <w:rPr>
          <w:rFonts w:hint="eastAsia"/>
        </w:rPr>
        <w:t xml:space="preserve"> </w:t>
      </w:r>
      <w:r>
        <w:rPr>
          <w:rFonts w:hint="eastAsia"/>
        </w:rPr>
        <w:t>上海城管执法档案管理暂行规定</w:t>
      </w:r>
      <w:bookmarkEnd w:id="43"/>
    </w:p>
    <w:p w:rsidR="00EE2E22" w:rsidRDefault="00EE2E22" w:rsidP="00EE2E22">
      <w:pPr>
        <w:rPr>
          <w:rFonts w:hint="eastAsia"/>
        </w:rPr>
      </w:pPr>
    </w:p>
    <w:p w:rsidR="00EE2E22" w:rsidRDefault="00EE2E22" w:rsidP="00EE2E22">
      <w:pPr>
        <w:widowControl/>
        <w:ind w:firstLineChars="200" w:firstLine="560"/>
        <w:jc w:val="left"/>
        <w:rPr>
          <w:rFonts w:ascii="宋体" w:hAnsi="宋体" w:hint="eastAsia"/>
          <w:sz w:val="28"/>
          <w:szCs w:val="28"/>
        </w:rPr>
      </w:pPr>
      <w:r>
        <w:rPr>
          <w:rFonts w:ascii="宋体" w:hAnsi="宋体" w:cs="宋体" w:hint="eastAsia"/>
          <w:kern w:val="0"/>
          <w:sz w:val="28"/>
          <w:szCs w:val="28"/>
        </w:rPr>
        <w:t>上海城管执法档案是本市各级城管执法部门在实施执法活动中形成的具有保存和利用价值的文字、图表、声像、电子文件等不同形式和载体的历史记录，</w:t>
      </w:r>
      <w:r>
        <w:rPr>
          <w:rFonts w:ascii="宋体" w:hAnsi="宋体" w:hint="eastAsia"/>
          <w:sz w:val="28"/>
          <w:szCs w:val="28"/>
        </w:rPr>
        <w:lastRenderedPageBreak/>
        <w:t>是执法活动的反映，是行政机关证明做出行政行为时充分搜集了证据、了解了案件事实、合乎程序规定的主要甚至唯一的证据材料。在法治政府建设过程中，城管执法档案由传统纸质案卷正向纸质、电子等多种载体转变。</w:t>
      </w:r>
      <w:r>
        <w:rPr>
          <w:rFonts w:ascii="宋体" w:hAnsi="宋体" w:cs="宋体" w:hint="eastAsia"/>
          <w:kern w:val="0"/>
          <w:sz w:val="28"/>
          <w:szCs w:val="28"/>
        </w:rPr>
        <w:t>加强上海市城市管理行政执法业务档案管理，使本市城市管理行政执法档案管理工作制度化、规范化，</w:t>
      </w:r>
      <w:r>
        <w:rPr>
          <w:rFonts w:ascii="宋体" w:hAnsi="宋体" w:hint="eastAsia"/>
          <w:sz w:val="28"/>
          <w:szCs w:val="28"/>
        </w:rPr>
        <w:t>对于规范行政执法水平具有重要作用。课题组在充分研读档案方面相关法律法规的基础上，借鉴其他省市和行业在行政执法档案上的管理经验，</w:t>
      </w:r>
      <w:r>
        <w:rPr>
          <w:rFonts w:ascii="宋体" w:hAnsi="宋体" w:cs="宋体" w:hint="eastAsia"/>
          <w:kern w:val="0"/>
          <w:sz w:val="28"/>
          <w:szCs w:val="28"/>
        </w:rPr>
        <w:t>，结合本市城管执法工作实际，初步制定了《上海城管执法档案管理暂行规定》（附件1）。</w:t>
      </w:r>
      <w:r>
        <w:rPr>
          <w:rFonts w:ascii="宋体" w:hAnsi="宋体" w:hint="eastAsia"/>
          <w:sz w:val="28"/>
          <w:szCs w:val="28"/>
        </w:rPr>
        <w:t>《上海城管执法档案管理暂行规定》共22条，对上海城管执法档案的定义、归档、保管、利用和法律责任等内容</w:t>
      </w:r>
      <w:proofErr w:type="gramStart"/>
      <w:r>
        <w:rPr>
          <w:rFonts w:ascii="宋体" w:hAnsi="宋体" w:hint="eastAsia"/>
          <w:sz w:val="28"/>
          <w:szCs w:val="28"/>
        </w:rPr>
        <w:t>作出</w:t>
      </w:r>
      <w:proofErr w:type="gramEnd"/>
      <w:r>
        <w:rPr>
          <w:rFonts w:ascii="宋体" w:hAnsi="宋体" w:hint="eastAsia"/>
          <w:sz w:val="28"/>
          <w:szCs w:val="28"/>
        </w:rPr>
        <w:t>了具体规定，明确了市城管行政管理部门负责全市城管执法档案工作的监督、指导工作，区城管行政管理部门负责本级政府所属行政执法档案工作的监督、指导。</w:t>
      </w:r>
    </w:p>
    <w:p w:rsidR="00EE2E22" w:rsidRDefault="00EE2E22" w:rsidP="00EE2E22">
      <w:pPr>
        <w:pStyle w:val="2"/>
        <w:numPr>
          <w:ilvl w:val="0"/>
          <w:numId w:val="2"/>
        </w:numPr>
        <w:ind w:firstLine="602"/>
        <w:rPr>
          <w:rFonts w:hint="eastAsia"/>
        </w:rPr>
      </w:pPr>
      <w:bookmarkStart w:id="44" w:name="_Toc27211"/>
      <w:r>
        <w:rPr>
          <w:rFonts w:hint="eastAsia"/>
        </w:rPr>
        <w:t>上海城管执法档案归档范围和保管期限表</w:t>
      </w:r>
      <w:bookmarkEnd w:id="44"/>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目前，上海市城市管理执法系统没有全市统一且详细明确、规范化的城管执法档案归档范围和保管期限方面的规范性文件和要求，缺乏统一规范化的管理。课题组在充分调研的基础上，根据《机关文件材料归档范围和文书档案保管期限规定》等有关法律法规的规定，结合上海市城管系统执法业务职能和执法业务案卷的实际情况，初步起草了《上海城管执法档案归档范围和保管期限表》（附件2）。</w:t>
      </w:r>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城管执法业务工作包括各类行政执法检查、专项行动以及违法案件的查处等工作。涉嫌违法案件形成的行政处罚案卷按照办案流程进行归档，其中主要包括立案审批表、调查终结报告、违法行为通知书、陈述申辩笔录、告知书、处罚决定书等；而各类行政执法检查、巡查和专项行动一般都会产生方案、记</w:t>
      </w:r>
      <w:r>
        <w:rPr>
          <w:rFonts w:ascii="宋体" w:hAnsi="宋体" w:hint="eastAsia"/>
          <w:sz w:val="28"/>
          <w:szCs w:val="28"/>
        </w:rPr>
        <w:lastRenderedPageBreak/>
        <w:t>录、总结、照片及声像资料等。鉴于以上工作内容特点，将城管行政执法业务档案归档分为城管执法专项和城管执法行政处罚案件两大类作为一级分类目录，然后根据实际业务产生的文件确定归档文件范围。</w:t>
      </w:r>
    </w:p>
    <w:p w:rsidR="00EE2E22" w:rsidRDefault="00EE2E22" w:rsidP="00EE2E22">
      <w:pPr>
        <w:spacing w:line="360" w:lineRule="auto"/>
        <w:ind w:firstLineChars="200" w:firstLine="560"/>
        <w:rPr>
          <w:rFonts w:hint="eastAsia"/>
        </w:rPr>
      </w:pPr>
      <w:r>
        <w:rPr>
          <w:rFonts w:ascii="宋体" w:hAnsi="宋体" w:hint="eastAsia"/>
          <w:sz w:val="28"/>
          <w:szCs w:val="28"/>
        </w:rPr>
        <w:t>根据国家统一的归档文件范围和保管期限,结合城管执法管理业务的职能,城管执法档案应当按照有关规定保管，并设置一定的保管期限。国家档案局8号令《机关文件材料归档范围和文书档案保管期限规定》中的第六条规定：“机关文书档案的保管期限定为永久、定期两种。定期一般分为30年、10年。”附件中规定，行政处罚、处分、复议、国家赔偿等工作中形成的文件材料重要的永久保管，一般的为30年。实际上，行政执法案卷因为其特殊性应该作为专业档案管理，可参照机关文书档案的管理规定，但可不拘泥于此。可按照业务实际情况（“一般程序”、“简易程序”）和执法案卷档案的实际价值确定保管期限。</w:t>
      </w:r>
    </w:p>
    <w:p w:rsidR="00EE2E22" w:rsidRDefault="00EE2E22" w:rsidP="00EE2E22">
      <w:pPr>
        <w:pStyle w:val="2"/>
        <w:numPr>
          <w:ilvl w:val="0"/>
          <w:numId w:val="2"/>
        </w:numPr>
        <w:ind w:firstLine="602"/>
        <w:rPr>
          <w:rFonts w:hint="eastAsia"/>
        </w:rPr>
      </w:pPr>
      <w:bookmarkStart w:id="45" w:name="_Toc28588"/>
      <w:r>
        <w:rPr>
          <w:rFonts w:hint="eastAsia"/>
        </w:rPr>
        <w:t>上海城管执法案卷档案制作与保管规定</w:t>
      </w:r>
      <w:bookmarkEnd w:id="45"/>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上海城管执法档案</w:t>
      </w:r>
      <w:r>
        <w:rPr>
          <w:rFonts w:hint="eastAsia"/>
          <w:sz w:val="28"/>
          <w:szCs w:val="28"/>
        </w:rPr>
        <w:t>分为在执法检查工作中</w:t>
      </w:r>
      <w:r>
        <w:rPr>
          <w:sz w:val="28"/>
          <w:szCs w:val="28"/>
        </w:rPr>
        <w:t>分散形成的、但有保存和利用价值的</w:t>
      </w:r>
      <w:r>
        <w:rPr>
          <w:rFonts w:hint="eastAsia"/>
          <w:sz w:val="28"/>
          <w:szCs w:val="28"/>
        </w:rPr>
        <w:t>一般</w:t>
      </w:r>
      <w:r>
        <w:rPr>
          <w:sz w:val="28"/>
          <w:szCs w:val="28"/>
        </w:rPr>
        <w:t>执法</w:t>
      </w:r>
      <w:r>
        <w:rPr>
          <w:rFonts w:hint="eastAsia"/>
          <w:sz w:val="28"/>
          <w:szCs w:val="28"/>
        </w:rPr>
        <w:t>检查记录文书与行政处罚案卷档案。城管行政处罚案卷，是指在办理城管行政处罚案件活动中形成的、能反映案件真实情况、有保存价值的各种文字、图标、声像、证物等不同形式的材料。城管行政处罚案卷分为简易程序案卷和一般程序案卷。由于行政执法案卷，是将对行政程序本身的记载以及行政行为所根据的一切文献资料，按照行政执法过程的关联性，进行排列、编注页码、填写目录并装订成册的行政执法文书组合，它具有极其重要的证据价值。因此</w:t>
      </w:r>
      <w:r>
        <w:rPr>
          <w:rFonts w:ascii="宋体" w:hAnsi="宋体" w:hint="eastAsia"/>
          <w:sz w:val="28"/>
          <w:szCs w:val="28"/>
        </w:rPr>
        <w:t>结合城管执法部门的职能，制定城管执法案卷档案归档立卷、整理、保管等方面的科学化、规范化、可操作性强的规范，加强上海城管执法案卷档案具有重要的现实意义。课题组在现有《上海市城管行政处罚案卷管理规定》</w:t>
      </w:r>
      <w:r>
        <w:rPr>
          <w:rFonts w:ascii="宋体" w:hAnsi="宋体" w:hint="eastAsia"/>
          <w:sz w:val="28"/>
          <w:szCs w:val="28"/>
        </w:rPr>
        <w:lastRenderedPageBreak/>
        <w:t>的基础上，参照新出的有关规定和新要求，草拟了《上海城管执法案卷档案制作与保管规定》（附件3），以规范城管执法案卷档案制作与保管。</w:t>
      </w:r>
    </w:p>
    <w:p w:rsidR="00EE2E22" w:rsidRDefault="00EE2E22" w:rsidP="00EE2E22">
      <w:pPr>
        <w:pStyle w:val="2"/>
        <w:numPr>
          <w:ilvl w:val="0"/>
          <w:numId w:val="2"/>
        </w:numPr>
        <w:spacing w:before="100" w:beforeAutospacing="1" w:after="100" w:afterAutospacing="1" w:line="240" w:lineRule="auto"/>
        <w:ind w:firstLine="562"/>
        <w:rPr>
          <w:rFonts w:hint="eastAsia"/>
        </w:rPr>
      </w:pPr>
      <w:bookmarkStart w:id="46" w:name="_Toc27721"/>
      <w:r>
        <w:rPr>
          <w:rFonts w:ascii="宋体" w:hAnsi="宋体" w:hint="eastAsia"/>
          <w:sz w:val="28"/>
          <w:szCs w:val="28"/>
        </w:rPr>
        <w:t>上海城管执法电子档案管理办法</w:t>
      </w:r>
      <w:bookmarkEnd w:id="46"/>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 xml:space="preserve">现代社会，信息技术的发展是一种历史潮流，档案作为一种历史产物，也必须跟随历史的潮流而寻求自身的发展。在信息化时代背景下，电子档案正以另一种存储形式来保存这些历史。随着科学技术的迅猛发展和信息技术的广泛应用，国家和社会对信息化的依赖程度越来越大，各单位出现了愈来愈多的电子档案。近年来，上海城管执法系统电子档案的数量也日益增多。特别是，自2017年上海配合国务院法制办开展执法权过程记录的试点工作以来，市、区城管执法部门以及乡镇城管执法机构在依法实施行政检查、行政处罚、行政强制等行政行为时，对执法程序启动、调查取证、审查决定、送达执行、归档管理等各个阶段进行跟踪记录活动，形成了大量的音像类电子档案。如何管好这类档案是城管执法档案管理部门亟待解决的问题。课题组，在广泛调研的基础上，根据《中华人民共和国档案法》、《电子公文归档管理暂行办法》、《上海市电子档案移交和接收管理办法》等有关法律法规，初步拟定了《上海城管执法电子档案管理办法》，以期加强和规范上海市城市管理行政执法电子档案的管理，并在实践中不断修改和完善。  </w:t>
      </w:r>
    </w:p>
    <w:p w:rsidR="00EE2E22" w:rsidRDefault="00EE2E22" w:rsidP="00EE2E22">
      <w:pPr>
        <w:pStyle w:val="2"/>
        <w:numPr>
          <w:ilvl w:val="0"/>
          <w:numId w:val="2"/>
        </w:numPr>
        <w:spacing w:before="100" w:beforeAutospacing="1" w:after="100" w:afterAutospacing="1" w:line="240" w:lineRule="auto"/>
        <w:ind w:firstLine="602"/>
        <w:rPr>
          <w:rFonts w:hint="eastAsia"/>
        </w:rPr>
      </w:pPr>
      <w:bookmarkStart w:id="47" w:name="_Toc338661240"/>
      <w:r>
        <w:rPr>
          <w:rFonts w:hint="eastAsia"/>
        </w:rPr>
        <w:t xml:space="preserve"> </w:t>
      </w:r>
      <w:bookmarkStart w:id="48" w:name="_Toc23204"/>
      <w:r>
        <w:rPr>
          <w:rFonts w:hint="eastAsia"/>
        </w:rPr>
        <w:t>档案室库房管理办法</w:t>
      </w:r>
      <w:bookmarkEnd w:id="47"/>
      <w:bookmarkEnd w:id="48"/>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档案保管工作是整个档案工作的有机组成部分之一，而库房管理是保管工作的重点。档案的库房管理，是库房内档案科学管理的日常工作。为了使专业档案入库、移出、存放井然有序，能迅速地查找档案，并随时掌握档案实体的</w:t>
      </w:r>
      <w:r>
        <w:rPr>
          <w:rFonts w:ascii="宋体" w:hAnsi="宋体" w:hint="eastAsia"/>
          <w:sz w:val="28"/>
          <w:szCs w:val="28"/>
        </w:rPr>
        <w:lastRenderedPageBreak/>
        <w:t>状况，城管执法机构的档案管理部门需建立一套档案库房管理的办法，使档案不管是在存放位置上还是被调阅移动都能处于一种受控的状态，确保档案的安全保管。</w:t>
      </w:r>
    </w:p>
    <w:p w:rsidR="00EE2E22" w:rsidRDefault="00EE2E22" w:rsidP="00EE2E22">
      <w:pPr>
        <w:spacing w:line="360" w:lineRule="auto"/>
        <w:ind w:firstLineChars="200" w:firstLine="560"/>
        <w:rPr>
          <w:rFonts w:ascii="宋体" w:hAnsi="宋体" w:hint="eastAsia"/>
          <w:sz w:val="28"/>
          <w:szCs w:val="28"/>
        </w:rPr>
      </w:pPr>
      <w:r>
        <w:rPr>
          <w:rFonts w:ascii="宋体" w:hAnsi="宋体" w:hint="eastAsia"/>
          <w:sz w:val="28"/>
          <w:szCs w:val="28"/>
        </w:rPr>
        <w:t>建立健全库房管理制度，完善手续，加强日常管理和监测，为档案营造一个良好的保管环境，是专业档案保管的一项重要任务。课题组建议制定《档案室库房管理办法》（附件4）并认真贯彻执行，及时了解掌握不利于档案长久保存的各种环境因素及规律，采取有效措施，最大限度地消除和降低它们对档案的损坏，使档案实体保持良好的状态，以延长档案的寿命。</w:t>
      </w:r>
    </w:p>
    <w:p w:rsidR="00EE2E22" w:rsidRDefault="00EE2E22" w:rsidP="00EE2E22">
      <w:pPr>
        <w:spacing w:line="360" w:lineRule="auto"/>
        <w:ind w:firstLineChars="200" w:firstLine="560"/>
        <w:rPr>
          <w:rFonts w:hint="eastAsia"/>
        </w:rPr>
      </w:pPr>
      <w:r>
        <w:rPr>
          <w:rFonts w:ascii="宋体" w:hAnsi="宋体" w:hint="eastAsia"/>
          <w:sz w:val="28"/>
          <w:szCs w:val="28"/>
        </w:rPr>
        <w:br w:type="page"/>
      </w:r>
      <w:bookmarkEnd w:id="32"/>
      <w:bookmarkEnd w:id="33"/>
    </w:p>
    <w:p w:rsidR="00EE2E22" w:rsidRDefault="00EE2E22" w:rsidP="00EE2E22">
      <w:pPr>
        <w:pStyle w:val="1"/>
        <w:jc w:val="both"/>
        <w:rPr>
          <w:rFonts w:hint="eastAsia"/>
        </w:rPr>
      </w:pPr>
      <w:bookmarkStart w:id="49" w:name="_Toc946"/>
      <w:r>
        <w:rPr>
          <w:rFonts w:hint="eastAsia"/>
        </w:rPr>
        <w:lastRenderedPageBreak/>
        <w:t>附件</w:t>
      </w:r>
      <w:r>
        <w:rPr>
          <w:rFonts w:hint="eastAsia"/>
        </w:rPr>
        <w:t>1</w:t>
      </w:r>
      <w:bookmarkEnd w:id="49"/>
    </w:p>
    <w:p w:rsidR="00EE2E22" w:rsidRDefault="00EE2E22" w:rsidP="00EE2E22">
      <w:pPr>
        <w:pStyle w:val="1"/>
        <w:spacing w:before="0" w:after="0" w:line="579" w:lineRule="auto"/>
        <w:rPr>
          <w:rFonts w:hint="eastAsia"/>
          <w:sz w:val="28"/>
          <w:szCs w:val="28"/>
        </w:rPr>
      </w:pPr>
      <w:bookmarkStart w:id="50" w:name="_Toc2586"/>
      <w:r>
        <w:rPr>
          <w:rFonts w:hint="eastAsia"/>
        </w:rPr>
        <w:t>上海城管执法档案管理暂行规定</w:t>
      </w:r>
      <w:bookmarkEnd w:id="50"/>
    </w:p>
    <w:p w:rsidR="00EE2E22" w:rsidRDefault="00EE2E22" w:rsidP="00EE2E22">
      <w:pPr>
        <w:widowControl/>
        <w:adjustRightInd w:val="0"/>
        <w:spacing w:beforeLines="50" w:afterLines="50" w:line="360" w:lineRule="auto"/>
        <w:jc w:val="center"/>
        <w:rPr>
          <w:rFonts w:ascii="宋体" w:hAnsi="宋体" w:cs="宋体" w:hint="eastAsia"/>
          <w:b/>
          <w:kern w:val="0"/>
          <w:sz w:val="28"/>
          <w:szCs w:val="28"/>
        </w:rPr>
      </w:pPr>
      <w:bookmarkStart w:id="51" w:name="_Toc435212933"/>
      <w:r>
        <w:rPr>
          <w:rFonts w:ascii="宋体" w:hAnsi="宋体" w:cs="宋体" w:hint="eastAsia"/>
          <w:b/>
          <w:kern w:val="0"/>
          <w:sz w:val="28"/>
          <w:szCs w:val="28"/>
        </w:rPr>
        <w:t xml:space="preserve">　第一章  总  则</w:t>
      </w:r>
    </w:p>
    <w:p w:rsidR="00EE2E22" w:rsidRDefault="00EE2E22" w:rsidP="00EE2E22">
      <w:pPr>
        <w:pStyle w:val="af"/>
        <w:spacing w:beforeAutospacing="0" w:afterAutospacing="0" w:line="360" w:lineRule="auto"/>
        <w:ind w:firstLineChars="200" w:firstLine="562"/>
        <w:jc w:val="both"/>
        <w:rPr>
          <w:rFonts w:hint="eastAsia"/>
          <w:sz w:val="28"/>
          <w:szCs w:val="28"/>
        </w:rPr>
      </w:pPr>
      <w:r>
        <w:rPr>
          <w:rFonts w:hint="eastAsia"/>
          <w:b/>
          <w:sz w:val="28"/>
          <w:szCs w:val="28"/>
        </w:rPr>
        <w:t xml:space="preserve">第一条  </w:t>
      </w:r>
      <w:r>
        <w:rPr>
          <w:rFonts w:hint="eastAsia"/>
          <w:sz w:val="28"/>
          <w:szCs w:val="28"/>
        </w:rPr>
        <w:t xml:space="preserve"> 为加强上海市城市管理行政执法业务档案管理，使本市城市管理行政执法档案管理工作制度化、规范化，根据《中华人民共和国档案法》、《中华人民共和国档案法实施办法》、《上海市档案条例》和《中华人民共和国行政处罚法》等有关法律法规，结合本市城管执法工作实际，制定本暂行规定。</w:t>
      </w:r>
    </w:p>
    <w:p w:rsidR="00EE2E22" w:rsidRDefault="00EE2E22" w:rsidP="00EE2E22">
      <w:pPr>
        <w:widowControl/>
        <w:adjustRightInd w:val="0"/>
        <w:spacing w:line="360" w:lineRule="auto"/>
        <w:ind w:firstLine="560"/>
        <w:rPr>
          <w:rFonts w:ascii="宋体" w:hAnsi="宋体" w:cs="宋体" w:hint="eastAsia"/>
          <w:kern w:val="0"/>
          <w:sz w:val="28"/>
          <w:szCs w:val="28"/>
        </w:rPr>
      </w:pPr>
      <w:r>
        <w:rPr>
          <w:rFonts w:ascii="宋体" w:hAnsi="宋体" w:cs="宋体" w:hint="eastAsia"/>
          <w:b/>
          <w:kern w:val="0"/>
          <w:sz w:val="28"/>
          <w:szCs w:val="28"/>
        </w:rPr>
        <w:t>第二条</w:t>
      </w:r>
      <w:r>
        <w:rPr>
          <w:rFonts w:ascii="宋体" w:hAnsi="宋体" w:cs="宋体" w:hint="eastAsia"/>
          <w:kern w:val="0"/>
          <w:sz w:val="28"/>
          <w:szCs w:val="28"/>
        </w:rPr>
        <w:t xml:space="preserve">　本规定所称上海城市管理执法档案（以下简称“城管执法档案”）是指本市各级城管执法部门在实施执法活动中形成的具有保存和利用价值的文字、图表、声像、电子文件等不同形式和载体的历史记录。</w:t>
      </w:r>
    </w:p>
    <w:p w:rsidR="00EE2E22" w:rsidRDefault="00EE2E22" w:rsidP="00EE2E22">
      <w:pPr>
        <w:widowControl/>
        <w:adjustRightInd w:val="0"/>
        <w:spacing w:line="360" w:lineRule="auto"/>
        <w:ind w:firstLine="560"/>
        <w:rPr>
          <w:rFonts w:ascii="宋体" w:hAnsi="宋体" w:cs="宋体" w:hint="eastAsia"/>
          <w:kern w:val="0"/>
          <w:sz w:val="28"/>
          <w:szCs w:val="28"/>
        </w:rPr>
      </w:pPr>
      <w:r>
        <w:rPr>
          <w:rFonts w:ascii="宋体" w:hAnsi="宋体" w:cs="宋体" w:hint="eastAsia"/>
          <w:b/>
          <w:kern w:val="0"/>
          <w:sz w:val="28"/>
          <w:szCs w:val="28"/>
        </w:rPr>
        <w:t>第三条</w:t>
      </w:r>
      <w:r>
        <w:rPr>
          <w:rFonts w:ascii="宋体" w:hAnsi="宋体" w:cs="宋体" w:hint="eastAsia"/>
          <w:kern w:val="0"/>
          <w:sz w:val="28"/>
          <w:szCs w:val="28"/>
        </w:rPr>
        <w:t xml:space="preserve">　本规定适用于本市各级城管执法机构（包括市、区城管执法部门和乡镇人民政府所属执法中队）开展城管执法档案管理和利用工作。</w:t>
      </w:r>
    </w:p>
    <w:p w:rsidR="00EE2E22" w:rsidRDefault="00EE2E22" w:rsidP="00EE2E22">
      <w:pPr>
        <w:widowControl/>
        <w:adjustRightInd w:val="0"/>
        <w:spacing w:line="360" w:lineRule="auto"/>
        <w:ind w:firstLine="560"/>
        <w:rPr>
          <w:rFonts w:ascii="宋体" w:hAnsi="宋体" w:cs="宋体" w:hint="eastAsia"/>
          <w:kern w:val="0"/>
          <w:sz w:val="28"/>
          <w:szCs w:val="28"/>
        </w:rPr>
      </w:pPr>
      <w:r>
        <w:rPr>
          <w:rFonts w:ascii="宋体" w:hAnsi="宋体" w:cs="宋体" w:hint="eastAsia"/>
          <w:b/>
          <w:kern w:val="0"/>
          <w:sz w:val="28"/>
          <w:szCs w:val="28"/>
        </w:rPr>
        <w:t xml:space="preserve">第四条  </w:t>
      </w:r>
      <w:r>
        <w:rPr>
          <w:rFonts w:ascii="宋体" w:hAnsi="宋体" w:cs="宋体" w:hint="eastAsia"/>
          <w:bCs/>
          <w:kern w:val="0"/>
          <w:sz w:val="28"/>
          <w:szCs w:val="28"/>
        </w:rPr>
        <w:t>城管执法档</w:t>
      </w:r>
      <w:r>
        <w:rPr>
          <w:rFonts w:ascii="宋体" w:hAnsi="宋体" w:cs="宋体" w:hint="eastAsia"/>
          <w:kern w:val="0"/>
          <w:sz w:val="28"/>
          <w:szCs w:val="28"/>
        </w:rPr>
        <w:t>案工作实行统一领导，分级管理。市、区各级城管执法机构具体负责本级并指导下级开展城管执法档案管理工作。城管执法档案工作接受上级部门和同级档案管理部门的指导、检查、监督。</w:t>
      </w:r>
    </w:p>
    <w:p w:rsidR="00EE2E22" w:rsidRDefault="00EE2E22" w:rsidP="00EE2E22">
      <w:pPr>
        <w:pStyle w:val="af"/>
        <w:spacing w:beforeAutospacing="0" w:afterAutospacing="0" w:line="360" w:lineRule="atLeast"/>
        <w:ind w:firstLineChars="200" w:firstLine="562"/>
        <w:rPr>
          <w:rFonts w:hint="eastAsia"/>
          <w:bCs/>
          <w:sz w:val="28"/>
          <w:szCs w:val="28"/>
        </w:rPr>
      </w:pPr>
      <w:r>
        <w:rPr>
          <w:rFonts w:hint="eastAsia"/>
          <w:b/>
          <w:sz w:val="28"/>
          <w:szCs w:val="28"/>
        </w:rPr>
        <w:t xml:space="preserve">第五条  </w:t>
      </w:r>
      <w:r>
        <w:rPr>
          <w:rFonts w:hint="eastAsia"/>
          <w:bCs/>
          <w:sz w:val="28"/>
          <w:szCs w:val="28"/>
        </w:rPr>
        <w:t>各级城管执法机构应将城管执法档案管理经费列入年度经费预算，保障执法档案管理工作正常开展。</w:t>
      </w:r>
    </w:p>
    <w:p w:rsidR="00EE2E22" w:rsidRDefault="00EE2E22" w:rsidP="00EE2E22">
      <w:pPr>
        <w:pStyle w:val="af"/>
        <w:spacing w:line="360" w:lineRule="atLeast"/>
        <w:jc w:val="center"/>
        <w:rPr>
          <w:rFonts w:hint="eastAsia"/>
          <w:sz w:val="28"/>
          <w:szCs w:val="28"/>
        </w:rPr>
      </w:pPr>
      <w:r>
        <w:rPr>
          <w:rStyle w:val="ab"/>
          <w:rFonts w:ascii="宋体" w:hAnsi="宋体" w:hint="eastAsia"/>
          <w:sz w:val="28"/>
          <w:szCs w:val="28"/>
        </w:rPr>
        <w:t>第二章 城管执法档案管理工作职责</w:t>
      </w:r>
    </w:p>
    <w:p w:rsidR="00EE2E22" w:rsidRDefault="00EE2E22" w:rsidP="00EE2E22">
      <w:pPr>
        <w:pStyle w:val="af"/>
        <w:spacing w:beforeAutospacing="0" w:afterAutospacing="0" w:line="360" w:lineRule="auto"/>
        <w:ind w:firstLineChars="200" w:firstLine="562"/>
        <w:rPr>
          <w:rFonts w:hint="eastAsia"/>
          <w:sz w:val="28"/>
          <w:szCs w:val="28"/>
        </w:rPr>
      </w:pPr>
      <w:r>
        <w:rPr>
          <w:rFonts w:hint="eastAsia"/>
          <w:b/>
          <w:sz w:val="28"/>
          <w:szCs w:val="28"/>
        </w:rPr>
        <w:t xml:space="preserve">第六条  </w:t>
      </w:r>
      <w:r>
        <w:rPr>
          <w:rFonts w:hint="eastAsia"/>
          <w:sz w:val="28"/>
          <w:szCs w:val="28"/>
        </w:rPr>
        <w:t>各级城管执法机构应有一名领导分管城管执法档案管理工作，负责组织建立本机构城管执法档案管理工作的规章制度。</w:t>
      </w:r>
    </w:p>
    <w:p w:rsidR="00EE2E22" w:rsidRDefault="00EE2E22" w:rsidP="00EE2E22">
      <w:pPr>
        <w:pStyle w:val="af"/>
        <w:spacing w:beforeAutospacing="0" w:afterAutospacing="0" w:line="360" w:lineRule="auto"/>
        <w:ind w:firstLineChars="200" w:firstLine="562"/>
        <w:rPr>
          <w:rFonts w:hint="eastAsia"/>
          <w:sz w:val="28"/>
          <w:szCs w:val="28"/>
        </w:rPr>
      </w:pPr>
      <w:r>
        <w:rPr>
          <w:rFonts w:hint="eastAsia"/>
          <w:b/>
          <w:sz w:val="28"/>
          <w:szCs w:val="28"/>
        </w:rPr>
        <w:lastRenderedPageBreak/>
        <w:t xml:space="preserve">第七条  </w:t>
      </w:r>
      <w:r>
        <w:rPr>
          <w:rFonts w:hint="eastAsia"/>
          <w:bCs/>
          <w:sz w:val="28"/>
          <w:szCs w:val="28"/>
        </w:rPr>
        <w:t>各级城管执法机构应建立执法档案室，将城管执法档案工作纳入有关领导和行政执法人员的岗位责任制中，井指定相对稳定的专人负责城管执法档案管理。城管执法档案管理工作人员应熟悉城管行政执法业务和档案管理专业知识。</w:t>
      </w:r>
    </w:p>
    <w:p w:rsidR="00EE2E22" w:rsidRDefault="00EE2E22" w:rsidP="00EE2E22">
      <w:pPr>
        <w:pStyle w:val="af"/>
        <w:spacing w:line="360" w:lineRule="atLeast"/>
        <w:jc w:val="center"/>
        <w:rPr>
          <w:rStyle w:val="ab"/>
          <w:rFonts w:ascii="宋体" w:hAnsi="宋体" w:hint="eastAsia"/>
          <w:sz w:val="28"/>
          <w:szCs w:val="28"/>
        </w:rPr>
      </w:pPr>
      <w:r>
        <w:rPr>
          <w:rStyle w:val="ab"/>
          <w:rFonts w:ascii="宋体" w:hAnsi="宋体" w:hint="eastAsia"/>
          <w:sz w:val="28"/>
          <w:szCs w:val="28"/>
        </w:rPr>
        <w:t xml:space="preserve">　第三章 城管执法档案的归档管理</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rPr>
        <w:t xml:space="preserve">第八条  </w:t>
      </w:r>
      <w:r>
        <w:rPr>
          <w:rFonts w:hint="eastAsia"/>
          <w:bCs/>
          <w:sz w:val="28"/>
          <w:szCs w:val="28"/>
          <w:lang/>
        </w:rPr>
        <w:t>各级城管执法机构在执法工作中形成的应归档的文件材料，由其职能部门在业务办理完毕后负责收集、整理、立卷，并移交指定的档案管理部门归档，任何机构和个人不得据为己有。</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第九条</w:t>
      </w:r>
      <w:r>
        <w:rPr>
          <w:rFonts w:hint="eastAsia"/>
          <w:bCs/>
          <w:sz w:val="28"/>
          <w:szCs w:val="28"/>
          <w:lang/>
        </w:rPr>
        <w:t xml:space="preserve">  城管执法档案管理工作与执法工作应实行同步管理，即编制执法工作方案时应提出归档要求；开展执法活动时应规范收集各类文件材料；检查执法工作进度时应检查执法文件材料的形成、积累情况；执法活动结束时，应检查验收应归档文件材料是否齐全、完整、准确、系统，以综合评价执法任务完成情况。</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 xml:space="preserve">第十条 </w:t>
      </w:r>
      <w:r>
        <w:rPr>
          <w:rFonts w:hint="eastAsia"/>
          <w:bCs/>
          <w:sz w:val="28"/>
          <w:szCs w:val="28"/>
          <w:lang/>
        </w:rPr>
        <w:t xml:space="preserve"> 城管执法档案应明确立卷责任人。其中执法专项行动的档案由行动负责机构指定专人立卷；处罚案件由承办人或指定建档人立卷。</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 xml:space="preserve">第十一条  </w:t>
      </w:r>
      <w:r>
        <w:rPr>
          <w:rFonts w:hint="eastAsia"/>
          <w:bCs/>
          <w:sz w:val="28"/>
          <w:szCs w:val="28"/>
          <w:lang/>
        </w:rPr>
        <w:t xml:space="preserve">城管执法专项行动、城管执法行政处罚案件形成的应归档文件材料按《上海城管执法档案归档范围和保管期限表》、《上海城管执法案卷档案制作与保管规定》进行归档和管理。　</w:t>
      </w:r>
    </w:p>
    <w:p w:rsidR="00EE2E22" w:rsidRDefault="00EE2E22" w:rsidP="00EE2E22">
      <w:pPr>
        <w:pStyle w:val="af"/>
        <w:spacing w:line="360" w:lineRule="atLeast"/>
        <w:jc w:val="center"/>
        <w:rPr>
          <w:rStyle w:val="ab"/>
          <w:rFonts w:ascii="宋体" w:hAnsi="宋体" w:hint="eastAsia"/>
          <w:sz w:val="28"/>
          <w:szCs w:val="28"/>
        </w:rPr>
      </w:pPr>
      <w:r>
        <w:rPr>
          <w:rStyle w:val="ab"/>
          <w:rFonts w:ascii="宋体" w:hAnsi="宋体" w:hint="eastAsia"/>
          <w:sz w:val="28"/>
          <w:szCs w:val="28"/>
        </w:rPr>
        <w:t xml:space="preserve">　第四章 城管执法档案的保管和利用</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lastRenderedPageBreak/>
        <w:t>第十二条</w:t>
      </w:r>
      <w:r>
        <w:rPr>
          <w:rFonts w:hint="eastAsia"/>
          <w:bCs/>
          <w:sz w:val="28"/>
          <w:szCs w:val="28"/>
          <w:lang/>
        </w:rPr>
        <w:t xml:space="preserve"> 各级城管执法机构设立的档案馆(室)应有符合规定的档案设施设备和防护条件，以保证执法档案的安全和有效利用。各级执法机构托管的档案馆（室）应具有国家认定的档案管理资质。</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第十三条</w:t>
      </w:r>
      <w:r>
        <w:rPr>
          <w:rFonts w:hint="eastAsia"/>
          <w:bCs/>
          <w:sz w:val="28"/>
          <w:szCs w:val="28"/>
          <w:lang/>
        </w:rPr>
        <w:t xml:space="preserve">  各级城管执法机构应当配置适宜保管档案的专门库房和设施，配备档案箱柜、温湿度调控设备及其它必要的设备。专门库房应符合防火、防水、防盗、防潮、防尘、防光、防霉、防虫鼠等要求。</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 xml:space="preserve">第十四条 </w:t>
      </w:r>
      <w:r>
        <w:rPr>
          <w:rFonts w:hint="eastAsia"/>
          <w:bCs/>
          <w:sz w:val="28"/>
          <w:szCs w:val="28"/>
          <w:lang/>
        </w:rPr>
        <w:t xml:space="preserve"> 城管执法档案库房要注意调节和控制室内温湿度，定期进行档案用房的安全检查，发现档案有破损、虫蛀、褪色等现象时，要及时报告分管档案的领导，并采取积极有效措施，保护档案的安全。</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 xml:space="preserve">第十五条 </w:t>
      </w:r>
      <w:r>
        <w:rPr>
          <w:rFonts w:hint="eastAsia"/>
          <w:bCs/>
          <w:sz w:val="28"/>
          <w:szCs w:val="28"/>
          <w:lang/>
        </w:rPr>
        <w:t>城管执法档案管理应纳入上海市城管行政执法信息系统，同步发展，采用先进技术和设备，逐步实执城管执法</w:t>
      </w:r>
      <w:proofErr w:type="gramStart"/>
      <w:r>
        <w:rPr>
          <w:rFonts w:hint="eastAsia"/>
          <w:bCs/>
          <w:sz w:val="28"/>
          <w:szCs w:val="28"/>
          <w:lang/>
        </w:rPr>
        <w:t>法</w:t>
      </w:r>
      <w:proofErr w:type="gramEnd"/>
      <w:r>
        <w:rPr>
          <w:rFonts w:hint="eastAsia"/>
          <w:bCs/>
          <w:sz w:val="28"/>
          <w:szCs w:val="28"/>
          <w:lang/>
        </w:rPr>
        <w:t>档案管理的科学化、数字化。</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 xml:space="preserve">第十六条 </w:t>
      </w:r>
      <w:r>
        <w:rPr>
          <w:rFonts w:hint="eastAsia"/>
          <w:bCs/>
          <w:sz w:val="28"/>
          <w:szCs w:val="28"/>
          <w:lang/>
        </w:rPr>
        <w:t xml:space="preserve"> 各级城管执法机构的档案管理部门（档案室）应编制先进的执法档案检索工具，及时、准确、有效地提供利用服务。</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 xml:space="preserve">第十七条 </w:t>
      </w:r>
      <w:r>
        <w:rPr>
          <w:rFonts w:hint="eastAsia"/>
          <w:bCs/>
          <w:sz w:val="28"/>
          <w:szCs w:val="28"/>
          <w:lang/>
        </w:rPr>
        <w:t xml:space="preserve"> 利用档案时应当按照规定办理手续，并及时做好利用登记。档案查阅利用服务，一般不对外提供，仅供内部查阅。如确需外部查询，需要有介绍信等相关手续。</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第十八条</w:t>
      </w:r>
      <w:r>
        <w:rPr>
          <w:rFonts w:hint="eastAsia"/>
          <w:bCs/>
          <w:sz w:val="28"/>
          <w:szCs w:val="28"/>
          <w:lang/>
        </w:rPr>
        <w:t xml:space="preserve">  档案查阅前，档案查阅人必须审核查档者查阅资格，符合资格才能进行档案查阅；档案查阅后，档案查阅人员必须审核所要求查阅的内容和查阅结果一致后，才能加盖档案复制专用章，提供给查档者。</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第十九条</w:t>
      </w:r>
      <w:r>
        <w:rPr>
          <w:rFonts w:hint="eastAsia"/>
          <w:bCs/>
          <w:sz w:val="28"/>
          <w:szCs w:val="28"/>
          <w:lang/>
        </w:rPr>
        <w:t xml:space="preserve">  档案利用方式和利用登记：</w:t>
      </w:r>
    </w:p>
    <w:p w:rsidR="00EE2E22" w:rsidRDefault="00EE2E22" w:rsidP="00EE2E22">
      <w:pPr>
        <w:pStyle w:val="af"/>
        <w:spacing w:beforeAutospacing="0" w:afterAutospacing="0" w:line="360" w:lineRule="auto"/>
        <w:ind w:firstLineChars="200" w:firstLine="560"/>
        <w:rPr>
          <w:rFonts w:hint="eastAsia"/>
          <w:bCs/>
          <w:sz w:val="28"/>
          <w:szCs w:val="28"/>
          <w:lang/>
        </w:rPr>
      </w:pPr>
      <w:r>
        <w:rPr>
          <w:rFonts w:hint="eastAsia"/>
          <w:bCs/>
          <w:sz w:val="28"/>
          <w:szCs w:val="28"/>
          <w:lang/>
        </w:rPr>
        <w:lastRenderedPageBreak/>
        <w:t>1、制发档案复制本，复印档案原件，在复印件上加盖“档案复制专用章”。有密级的文件根据保密法规定一律不得复印。</w:t>
      </w:r>
    </w:p>
    <w:p w:rsidR="00EE2E22" w:rsidRDefault="00EE2E22" w:rsidP="00EE2E22">
      <w:pPr>
        <w:pStyle w:val="af"/>
        <w:spacing w:beforeAutospacing="0" w:afterAutospacing="0" w:line="360" w:lineRule="auto"/>
        <w:ind w:firstLineChars="200" w:firstLine="560"/>
        <w:rPr>
          <w:rFonts w:hint="eastAsia"/>
          <w:bCs/>
          <w:sz w:val="28"/>
          <w:szCs w:val="28"/>
          <w:lang/>
        </w:rPr>
      </w:pPr>
      <w:r>
        <w:rPr>
          <w:rFonts w:hint="eastAsia"/>
          <w:bCs/>
          <w:sz w:val="28"/>
          <w:szCs w:val="28"/>
          <w:lang/>
        </w:rPr>
        <w:t>2、外借档案原件时，必须履行借阅手续，填写《档案借阅审批表》（见表1），涉密档案不提供外借；档案归还后，档案管理人员应当认真检查归还档案，如发现有短缺、涂改、污损情况，要及时报告并追查。</w:t>
      </w:r>
    </w:p>
    <w:p w:rsidR="00EE2E22" w:rsidRDefault="00EE2E22" w:rsidP="00EE2E22">
      <w:pPr>
        <w:pStyle w:val="af"/>
        <w:spacing w:beforeAutospacing="0" w:afterAutospacing="0" w:line="360" w:lineRule="auto"/>
        <w:ind w:firstLineChars="200" w:firstLine="560"/>
        <w:rPr>
          <w:rFonts w:hint="eastAsia"/>
          <w:bCs/>
          <w:sz w:val="28"/>
          <w:szCs w:val="28"/>
          <w:lang/>
        </w:rPr>
      </w:pPr>
      <w:r>
        <w:rPr>
          <w:rFonts w:hint="eastAsia"/>
          <w:bCs/>
          <w:sz w:val="28"/>
          <w:szCs w:val="28"/>
          <w:lang/>
        </w:rPr>
        <w:t>3、档案在查阅利用后，由工作人员登记在档案查阅登记簿上（见表2）。</w:t>
      </w:r>
    </w:p>
    <w:p w:rsidR="00EE2E22" w:rsidRDefault="00EE2E22" w:rsidP="00EE2E22">
      <w:pPr>
        <w:pStyle w:val="af"/>
        <w:spacing w:beforeAutospacing="0" w:afterAutospacing="0" w:line="360" w:lineRule="auto"/>
        <w:ind w:firstLineChars="200" w:firstLine="562"/>
        <w:rPr>
          <w:rFonts w:hint="eastAsia"/>
          <w:bCs/>
          <w:sz w:val="28"/>
          <w:szCs w:val="28"/>
          <w:lang/>
        </w:rPr>
      </w:pPr>
      <w:r>
        <w:rPr>
          <w:rFonts w:hint="eastAsia"/>
          <w:b/>
          <w:sz w:val="28"/>
          <w:szCs w:val="28"/>
          <w:lang/>
        </w:rPr>
        <w:t xml:space="preserve">第二十条  </w:t>
      </w:r>
      <w:r>
        <w:rPr>
          <w:rFonts w:hint="eastAsia"/>
          <w:bCs/>
          <w:sz w:val="28"/>
          <w:szCs w:val="28"/>
          <w:lang/>
        </w:rPr>
        <w:t xml:space="preserve">城管执法档案移交按有关规定执行。　</w:t>
      </w:r>
    </w:p>
    <w:p w:rsidR="00EE2E22" w:rsidRDefault="00EE2E22" w:rsidP="00EE2E22">
      <w:pPr>
        <w:pStyle w:val="af"/>
        <w:spacing w:line="360" w:lineRule="atLeast"/>
        <w:jc w:val="center"/>
        <w:rPr>
          <w:rFonts w:hint="eastAsia"/>
          <w:sz w:val="28"/>
          <w:szCs w:val="28"/>
        </w:rPr>
      </w:pPr>
      <w:r>
        <w:rPr>
          <w:rFonts w:hint="eastAsia"/>
          <w:bCs/>
          <w:sz w:val="28"/>
          <w:szCs w:val="28"/>
          <w:lang/>
        </w:rPr>
        <w:t xml:space="preserve">　</w:t>
      </w:r>
      <w:r>
        <w:rPr>
          <w:rStyle w:val="ab"/>
          <w:rFonts w:ascii="宋体" w:hAnsi="宋体" w:hint="eastAsia"/>
          <w:sz w:val="28"/>
          <w:szCs w:val="28"/>
        </w:rPr>
        <w:t>第五章 法律责任与奖励</w:t>
      </w:r>
    </w:p>
    <w:p w:rsidR="00EE2E22" w:rsidRDefault="00EE2E22" w:rsidP="00EE2E22">
      <w:pPr>
        <w:pStyle w:val="af"/>
        <w:spacing w:beforeAutospacing="0" w:afterAutospacing="0" w:line="360" w:lineRule="auto"/>
        <w:ind w:firstLineChars="200" w:firstLine="562"/>
        <w:rPr>
          <w:rFonts w:hint="eastAsia"/>
          <w:sz w:val="28"/>
          <w:szCs w:val="28"/>
        </w:rPr>
      </w:pPr>
      <w:r>
        <w:rPr>
          <w:rFonts w:hint="eastAsia"/>
          <w:b/>
          <w:bCs/>
          <w:sz w:val="28"/>
          <w:szCs w:val="28"/>
        </w:rPr>
        <w:t xml:space="preserve">第二十一条  </w:t>
      </w:r>
      <w:r>
        <w:rPr>
          <w:rFonts w:hint="eastAsia"/>
          <w:sz w:val="28"/>
          <w:szCs w:val="28"/>
        </w:rPr>
        <w:t>各级城管执法机构对在城管执法档案管理工作中，违反国家有关档案法规和本规定，造成档案损毁、丢失、泄密的，应给予当事人和相关责任人以行政处分，涉嫌犯罪的，移送司法机关处理。</w:t>
      </w:r>
    </w:p>
    <w:p w:rsidR="00EE2E22" w:rsidRDefault="00EE2E22" w:rsidP="00EE2E22">
      <w:pPr>
        <w:pStyle w:val="af"/>
        <w:spacing w:beforeAutospacing="0" w:afterAutospacing="0" w:line="360" w:lineRule="auto"/>
        <w:ind w:firstLineChars="200" w:firstLine="562"/>
        <w:rPr>
          <w:rFonts w:hint="eastAsia"/>
          <w:sz w:val="28"/>
          <w:szCs w:val="28"/>
        </w:rPr>
      </w:pPr>
      <w:r>
        <w:rPr>
          <w:rFonts w:hint="eastAsia"/>
          <w:b/>
          <w:bCs/>
          <w:sz w:val="28"/>
          <w:szCs w:val="28"/>
        </w:rPr>
        <w:t>第二十二条</w:t>
      </w:r>
      <w:r>
        <w:rPr>
          <w:rFonts w:hint="eastAsia"/>
          <w:sz w:val="28"/>
          <w:szCs w:val="28"/>
        </w:rPr>
        <w:t xml:space="preserve">  各级城管执法机构对在城管执法档案管理工作中，做出显著成绩的单位（部门）和个人，应采取相应的激励措施。</w:t>
      </w:r>
    </w:p>
    <w:p w:rsidR="00EE2E22" w:rsidRDefault="00EE2E22" w:rsidP="00EE2E22">
      <w:pPr>
        <w:pStyle w:val="af"/>
        <w:spacing w:line="360" w:lineRule="atLeast"/>
        <w:ind w:firstLine="560"/>
        <w:jc w:val="center"/>
        <w:rPr>
          <w:rStyle w:val="ab"/>
          <w:rFonts w:ascii="宋体" w:hAnsi="宋体" w:hint="eastAsia"/>
          <w:sz w:val="28"/>
          <w:szCs w:val="28"/>
        </w:rPr>
      </w:pPr>
      <w:r>
        <w:rPr>
          <w:rStyle w:val="ab"/>
          <w:rFonts w:ascii="宋体" w:hAnsi="宋体" w:hint="eastAsia"/>
          <w:sz w:val="28"/>
          <w:szCs w:val="28"/>
        </w:rPr>
        <w:t>第六章 附  则</w:t>
      </w:r>
    </w:p>
    <w:p w:rsidR="00EE2E22" w:rsidRDefault="00EE2E22" w:rsidP="00EE2E22">
      <w:pPr>
        <w:pStyle w:val="af"/>
        <w:spacing w:beforeAutospacing="0" w:afterAutospacing="0" w:line="360" w:lineRule="auto"/>
        <w:ind w:firstLineChars="200" w:firstLine="562"/>
        <w:rPr>
          <w:rFonts w:hint="eastAsia"/>
          <w:sz w:val="28"/>
          <w:szCs w:val="28"/>
        </w:rPr>
      </w:pPr>
      <w:r>
        <w:rPr>
          <w:rStyle w:val="ab"/>
          <w:rFonts w:ascii="宋体" w:hAnsi="宋体" w:hint="eastAsia"/>
          <w:sz w:val="28"/>
          <w:szCs w:val="28"/>
        </w:rPr>
        <w:t>第二十</w:t>
      </w:r>
      <w:r>
        <w:rPr>
          <w:rStyle w:val="ab"/>
          <w:rFonts w:hint="eastAsia"/>
          <w:sz w:val="28"/>
          <w:szCs w:val="28"/>
        </w:rPr>
        <w:t>三</w:t>
      </w:r>
      <w:r>
        <w:rPr>
          <w:rStyle w:val="ab"/>
          <w:rFonts w:ascii="宋体" w:hAnsi="宋体" w:hint="eastAsia"/>
          <w:sz w:val="28"/>
          <w:szCs w:val="28"/>
        </w:rPr>
        <w:t xml:space="preserve">条  </w:t>
      </w:r>
      <w:r>
        <w:rPr>
          <w:rFonts w:hint="eastAsia"/>
          <w:sz w:val="28"/>
          <w:szCs w:val="28"/>
        </w:rPr>
        <w:t>本规定由上海市城市管理行政执法局负责解释。</w:t>
      </w:r>
    </w:p>
    <w:p w:rsidR="00EE2E22" w:rsidRDefault="00EE2E22" w:rsidP="00EE2E22">
      <w:pPr>
        <w:pStyle w:val="af"/>
        <w:spacing w:beforeAutospacing="0" w:afterAutospacing="0" w:line="360" w:lineRule="auto"/>
        <w:ind w:firstLineChars="200" w:firstLine="562"/>
        <w:rPr>
          <w:rFonts w:hint="eastAsia"/>
          <w:sz w:val="28"/>
          <w:szCs w:val="28"/>
        </w:rPr>
      </w:pPr>
      <w:r>
        <w:rPr>
          <w:rFonts w:hint="eastAsia"/>
          <w:b/>
          <w:bCs/>
          <w:sz w:val="28"/>
          <w:szCs w:val="28"/>
        </w:rPr>
        <w:t>第二十四条</w:t>
      </w:r>
      <w:r>
        <w:rPr>
          <w:rFonts w:hint="eastAsia"/>
          <w:sz w:val="28"/>
          <w:szCs w:val="28"/>
        </w:rPr>
        <w:t xml:space="preserve">  本规定自发布之日起实施。</w:t>
      </w:r>
    </w:p>
    <w:p w:rsidR="00EE2E22" w:rsidRDefault="00EE2E22" w:rsidP="00EE2E22">
      <w:pPr>
        <w:pStyle w:val="af"/>
        <w:spacing w:beforeAutospacing="0" w:afterAutospacing="0" w:line="360" w:lineRule="auto"/>
        <w:ind w:firstLineChars="200" w:firstLine="560"/>
        <w:rPr>
          <w:rFonts w:hint="eastAsia"/>
          <w:sz w:val="28"/>
          <w:szCs w:val="28"/>
        </w:rPr>
      </w:pPr>
      <w:r>
        <w:rPr>
          <w:rFonts w:hint="eastAsia"/>
          <w:sz w:val="28"/>
          <w:szCs w:val="28"/>
        </w:rPr>
        <w:br w:type="page"/>
      </w:r>
    </w:p>
    <w:p w:rsidR="00EE2E22" w:rsidRDefault="00EE2E22" w:rsidP="00EE2E22">
      <w:pPr>
        <w:pStyle w:val="af"/>
        <w:spacing w:beforeAutospacing="0" w:afterAutospacing="0" w:line="360" w:lineRule="auto"/>
        <w:ind w:firstLineChars="200" w:firstLine="560"/>
        <w:rPr>
          <w:rFonts w:hint="eastAsia"/>
          <w:sz w:val="28"/>
          <w:szCs w:val="28"/>
        </w:rPr>
      </w:pPr>
      <w:r>
        <w:rPr>
          <w:rFonts w:hint="eastAsia"/>
          <w:sz w:val="28"/>
          <w:szCs w:val="28"/>
        </w:rPr>
        <w:lastRenderedPageBreak/>
        <w:t>表1</w:t>
      </w:r>
    </w:p>
    <w:p w:rsidR="00EE2E22" w:rsidRDefault="00EE2E22" w:rsidP="00EE2E22">
      <w:pPr>
        <w:pStyle w:val="af"/>
        <w:spacing w:beforeAutospacing="0" w:afterAutospacing="0" w:line="360" w:lineRule="auto"/>
        <w:ind w:firstLineChars="200" w:firstLine="560"/>
        <w:rPr>
          <w:rFonts w:hint="eastAsia"/>
          <w:sz w:val="28"/>
          <w:szCs w:val="28"/>
        </w:rPr>
      </w:pPr>
    </w:p>
    <w:p w:rsidR="00EE2E22" w:rsidRDefault="00EE2E22" w:rsidP="00EE2E22">
      <w:pPr>
        <w:jc w:val="center"/>
        <w:rPr>
          <w:rFonts w:ascii="宋体" w:hAnsi="宋体" w:cs="宋体" w:hint="eastAsia"/>
          <w:b/>
          <w:bCs/>
          <w:sz w:val="28"/>
          <w:szCs w:val="28"/>
        </w:rPr>
      </w:pPr>
      <w:r>
        <w:rPr>
          <w:rFonts w:ascii="宋体" w:hAnsi="宋体" w:cs="宋体" w:hint="eastAsia"/>
          <w:szCs w:val="21"/>
        </w:rPr>
        <w:t xml:space="preserve">  </w:t>
      </w:r>
      <w:r>
        <w:rPr>
          <w:rFonts w:ascii="宋体" w:hAnsi="宋体" w:cs="宋体" w:hint="eastAsia"/>
          <w:sz w:val="28"/>
          <w:szCs w:val="28"/>
        </w:rPr>
        <w:t xml:space="preserve"> </w:t>
      </w:r>
      <w:r>
        <w:rPr>
          <w:rFonts w:ascii="宋体" w:hAnsi="宋体" w:cs="宋体" w:hint="eastAsia"/>
          <w:b/>
          <w:bCs/>
          <w:sz w:val="28"/>
          <w:szCs w:val="28"/>
        </w:rPr>
        <w:t>档案借阅审批表</w:t>
      </w:r>
    </w:p>
    <w:p w:rsidR="00EE2E22" w:rsidRDefault="00EE2E22" w:rsidP="00EE2E22">
      <w:pPr>
        <w:ind w:firstLineChars="200" w:firstLine="562"/>
        <w:rPr>
          <w:rFonts w:ascii="宋体" w:hAnsi="宋体" w:cs="宋体" w:hint="eastAsia"/>
          <w:b/>
          <w:bCs/>
          <w:sz w:val="28"/>
          <w:szCs w:val="28"/>
        </w:rPr>
      </w:pPr>
      <w:r>
        <w:rPr>
          <w:rFonts w:ascii="宋体" w:hAnsi="宋体" w:cs="宋体" w:hint="eastAsia"/>
          <w:b/>
          <w:bCs/>
          <w:sz w:val="28"/>
          <w:szCs w:val="28"/>
        </w:rPr>
        <w:t>日期：  年   月   日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992"/>
        <w:gridCol w:w="1701"/>
        <w:gridCol w:w="1106"/>
        <w:gridCol w:w="1729"/>
      </w:tblGrid>
      <w:tr w:rsidR="00EE2E22" w:rsidRPr="00F41535" w:rsidTr="008A4F57">
        <w:trPr>
          <w:trHeight w:val="731"/>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申请</w:t>
            </w:r>
          </w:p>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部门</w:t>
            </w:r>
          </w:p>
        </w:tc>
        <w:tc>
          <w:tcPr>
            <w:tcW w:w="1559" w:type="dxa"/>
          </w:tcPr>
          <w:p w:rsidR="00EE2E22" w:rsidRPr="00F41535" w:rsidRDefault="00EE2E22" w:rsidP="008A4F57">
            <w:pPr>
              <w:rPr>
                <w:rFonts w:ascii="宋体" w:hAnsi="宋体" w:cs="宋体" w:hint="eastAsia"/>
                <w:sz w:val="28"/>
                <w:szCs w:val="28"/>
              </w:rPr>
            </w:pPr>
          </w:p>
        </w:tc>
        <w:tc>
          <w:tcPr>
            <w:tcW w:w="992"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申请</w:t>
            </w:r>
          </w:p>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人</w:t>
            </w:r>
          </w:p>
        </w:tc>
        <w:tc>
          <w:tcPr>
            <w:tcW w:w="1701" w:type="dxa"/>
          </w:tcPr>
          <w:p w:rsidR="00EE2E22" w:rsidRPr="00F41535" w:rsidRDefault="00EE2E22" w:rsidP="008A4F57">
            <w:pPr>
              <w:rPr>
                <w:rFonts w:ascii="宋体" w:hAnsi="宋体" w:cs="宋体" w:hint="eastAsia"/>
                <w:sz w:val="28"/>
                <w:szCs w:val="28"/>
              </w:rPr>
            </w:pPr>
          </w:p>
        </w:tc>
        <w:tc>
          <w:tcPr>
            <w:tcW w:w="1106"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联系</w:t>
            </w:r>
          </w:p>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方式</w:t>
            </w:r>
          </w:p>
        </w:tc>
        <w:tc>
          <w:tcPr>
            <w:tcW w:w="1729" w:type="dxa"/>
          </w:tcPr>
          <w:p w:rsidR="00EE2E22" w:rsidRPr="00F41535" w:rsidRDefault="00EE2E22" w:rsidP="008A4F57">
            <w:pPr>
              <w:rPr>
                <w:rFonts w:ascii="宋体" w:hAnsi="宋体" w:cs="宋体" w:hint="eastAsia"/>
                <w:sz w:val="28"/>
                <w:szCs w:val="28"/>
              </w:rPr>
            </w:pP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证件名称</w:t>
            </w:r>
          </w:p>
        </w:tc>
        <w:tc>
          <w:tcPr>
            <w:tcW w:w="2551" w:type="dxa"/>
            <w:gridSpan w:val="2"/>
          </w:tcPr>
          <w:p w:rsidR="00EE2E22" w:rsidRPr="00F41535" w:rsidRDefault="00EE2E22" w:rsidP="008A4F57">
            <w:pPr>
              <w:rPr>
                <w:rFonts w:ascii="宋体" w:hAnsi="宋体" w:cs="宋体" w:hint="eastAsia"/>
                <w:sz w:val="28"/>
                <w:szCs w:val="28"/>
              </w:rPr>
            </w:pPr>
          </w:p>
        </w:tc>
        <w:tc>
          <w:tcPr>
            <w:tcW w:w="1701" w:type="dxa"/>
          </w:tcPr>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证件号码</w:t>
            </w:r>
          </w:p>
        </w:tc>
        <w:tc>
          <w:tcPr>
            <w:tcW w:w="2835" w:type="dxa"/>
            <w:gridSpan w:val="2"/>
          </w:tcPr>
          <w:p w:rsidR="00EE2E22" w:rsidRPr="00F41535" w:rsidRDefault="00EE2E22" w:rsidP="008A4F57">
            <w:pPr>
              <w:rPr>
                <w:rFonts w:ascii="宋体" w:hAnsi="宋体" w:cs="宋体" w:hint="eastAsia"/>
                <w:sz w:val="28"/>
                <w:szCs w:val="28"/>
              </w:rPr>
            </w:pP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档案标题或</w:t>
            </w:r>
          </w:p>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摘要</w:t>
            </w:r>
          </w:p>
        </w:tc>
        <w:tc>
          <w:tcPr>
            <w:tcW w:w="7087" w:type="dxa"/>
            <w:gridSpan w:val="5"/>
          </w:tcPr>
          <w:p w:rsidR="00EE2E22" w:rsidRPr="00F41535" w:rsidRDefault="00EE2E22" w:rsidP="008A4F57">
            <w:pPr>
              <w:rPr>
                <w:rFonts w:ascii="宋体" w:hAnsi="宋体" w:cs="宋体" w:hint="eastAsia"/>
                <w:sz w:val="28"/>
                <w:szCs w:val="28"/>
              </w:rPr>
            </w:pP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用途</w:t>
            </w:r>
          </w:p>
        </w:tc>
        <w:tc>
          <w:tcPr>
            <w:tcW w:w="7087" w:type="dxa"/>
            <w:gridSpan w:val="5"/>
          </w:tcPr>
          <w:p w:rsidR="00EE2E22" w:rsidRPr="00F41535" w:rsidRDefault="00EE2E22" w:rsidP="008A4F57">
            <w:pPr>
              <w:rPr>
                <w:rFonts w:ascii="宋体" w:hAnsi="宋体" w:cs="宋体" w:hint="eastAsia"/>
                <w:sz w:val="28"/>
                <w:szCs w:val="28"/>
              </w:rPr>
            </w:pP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档案编号</w:t>
            </w:r>
          </w:p>
        </w:tc>
        <w:tc>
          <w:tcPr>
            <w:tcW w:w="4252" w:type="dxa"/>
            <w:gridSpan w:val="3"/>
          </w:tcPr>
          <w:p w:rsidR="00EE2E22" w:rsidRPr="00F41535" w:rsidRDefault="00EE2E22" w:rsidP="008A4F57">
            <w:pPr>
              <w:rPr>
                <w:rFonts w:ascii="宋体" w:hAnsi="宋体" w:cs="宋体" w:hint="eastAsia"/>
                <w:sz w:val="28"/>
                <w:szCs w:val="28"/>
              </w:rPr>
            </w:pPr>
          </w:p>
        </w:tc>
        <w:tc>
          <w:tcPr>
            <w:tcW w:w="1106"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数量</w:t>
            </w:r>
          </w:p>
        </w:tc>
        <w:tc>
          <w:tcPr>
            <w:tcW w:w="1729" w:type="dxa"/>
          </w:tcPr>
          <w:p w:rsidR="00EE2E22" w:rsidRPr="00F41535" w:rsidRDefault="00EE2E22" w:rsidP="008A4F57">
            <w:pPr>
              <w:rPr>
                <w:rFonts w:ascii="宋体" w:hAnsi="宋体" w:cs="宋体" w:hint="eastAsia"/>
                <w:sz w:val="28"/>
                <w:szCs w:val="28"/>
              </w:rPr>
            </w:pP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借阅时间</w:t>
            </w:r>
          </w:p>
        </w:tc>
        <w:tc>
          <w:tcPr>
            <w:tcW w:w="2551" w:type="dxa"/>
            <w:gridSpan w:val="2"/>
          </w:tcPr>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 xml:space="preserve">   年  月  日</w:t>
            </w:r>
          </w:p>
        </w:tc>
        <w:tc>
          <w:tcPr>
            <w:tcW w:w="1701" w:type="dxa"/>
          </w:tcPr>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归还时间</w:t>
            </w:r>
          </w:p>
        </w:tc>
        <w:tc>
          <w:tcPr>
            <w:tcW w:w="2835" w:type="dxa"/>
            <w:gridSpan w:val="2"/>
          </w:tcPr>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 xml:space="preserve">   年   月  日  </w:t>
            </w: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借阅方式</w:t>
            </w:r>
          </w:p>
        </w:tc>
        <w:tc>
          <w:tcPr>
            <w:tcW w:w="7087" w:type="dxa"/>
            <w:gridSpan w:val="5"/>
          </w:tcPr>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□当场查阅；□当场查阅并摘抄；□复制</w:t>
            </w:r>
            <w:r w:rsidRPr="00F41535">
              <w:rPr>
                <w:rFonts w:ascii="宋体" w:hAnsi="宋体" w:cs="宋体" w:hint="eastAsia"/>
                <w:sz w:val="28"/>
                <w:szCs w:val="28"/>
              </w:rPr>
              <w:softHyphen/>
            </w:r>
            <w:r w:rsidRPr="00F41535">
              <w:rPr>
                <w:rFonts w:ascii="宋体" w:hAnsi="宋体" w:cs="宋体" w:hint="eastAsia"/>
                <w:sz w:val="28"/>
                <w:szCs w:val="28"/>
              </w:rPr>
              <w:softHyphen/>
              <w:t>____页；</w:t>
            </w:r>
          </w:p>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□借阅____天；□其他___________</w:t>
            </w: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经办人意见</w:t>
            </w:r>
          </w:p>
        </w:tc>
        <w:tc>
          <w:tcPr>
            <w:tcW w:w="7087" w:type="dxa"/>
            <w:gridSpan w:val="5"/>
          </w:tcPr>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 xml:space="preserve"> </w:t>
            </w:r>
          </w:p>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 xml:space="preserve">    签字：               年  月  日</w:t>
            </w: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档案查阅部门审核意见</w:t>
            </w:r>
          </w:p>
        </w:tc>
        <w:tc>
          <w:tcPr>
            <w:tcW w:w="7087" w:type="dxa"/>
            <w:gridSpan w:val="5"/>
          </w:tcPr>
          <w:p w:rsidR="00EE2E22" w:rsidRPr="00F41535" w:rsidRDefault="00EE2E22" w:rsidP="008A4F57">
            <w:pPr>
              <w:rPr>
                <w:rFonts w:ascii="宋体" w:hAnsi="宋体" w:cs="宋体" w:hint="eastAsia"/>
                <w:sz w:val="28"/>
                <w:szCs w:val="28"/>
              </w:rPr>
            </w:pPr>
          </w:p>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 xml:space="preserve">          签字：         年  月  日</w:t>
            </w: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主管领导</w:t>
            </w:r>
          </w:p>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审批意见</w:t>
            </w:r>
          </w:p>
        </w:tc>
        <w:tc>
          <w:tcPr>
            <w:tcW w:w="7087" w:type="dxa"/>
            <w:gridSpan w:val="5"/>
          </w:tcPr>
          <w:p w:rsidR="00EE2E22" w:rsidRPr="00F41535" w:rsidRDefault="00EE2E22" w:rsidP="008A4F57">
            <w:pPr>
              <w:rPr>
                <w:rFonts w:ascii="宋体" w:hAnsi="宋体" w:cs="宋体" w:hint="eastAsia"/>
                <w:sz w:val="28"/>
                <w:szCs w:val="28"/>
              </w:rPr>
            </w:pPr>
          </w:p>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 xml:space="preserve">          签字：         年  月  日</w:t>
            </w:r>
          </w:p>
        </w:tc>
      </w:tr>
      <w:tr w:rsidR="00EE2E22" w:rsidRPr="00F41535" w:rsidTr="008A4F57">
        <w:trPr>
          <w:jc w:val="center"/>
        </w:trPr>
        <w:tc>
          <w:tcPr>
            <w:tcW w:w="1844" w:type="dxa"/>
          </w:tcPr>
          <w:p w:rsidR="00EE2E22" w:rsidRPr="00F41535" w:rsidRDefault="00EE2E22" w:rsidP="008A4F57">
            <w:pPr>
              <w:jc w:val="center"/>
              <w:rPr>
                <w:rFonts w:ascii="宋体" w:hAnsi="宋体" w:cs="宋体" w:hint="eastAsia"/>
                <w:sz w:val="28"/>
                <w:szCs w:val="28"/>
              </w:rPr>
            </w:pPr>
            <w:r w:rsidRPr="00F41535">
              <w:rPr>
                <w:rFonts w:ascii="宋体" w:hAnsi="宋体" w:cs="宋体" w:hint="eastAsia"/>
                <w:sz w:val="28"/>
                <w:szCs w:val="28"/>
              </w:rPr>
              <w:t>归还人</w:t>
            </w:r>
          </w:p>
        </w:tc>
        <w:tc>
          <w:tcPr>
            <w:tcW w:w="2551" w:type="dxa"/>
            <w:gridSpan w:val="2"/>
          </w:tcPr>
          <w:p w:rsidR="00EE2E22" w:rsidRPr="00F41535" w:rsidRDefault="00EE2E22" w:rsidP="008A4F57">
            <w:pPr>
              <w:rPr>
                <w:rFonts w:ascii="宋体" w:hAnsi="宋体" w:cs="宋体" w:hint="eastAsia"/>
                <w:sz w:val="28"/>
                <w:szCs w:val="28"/>
              </w:rPr>
            </w:pPr>
          </w:p>
        </w:tc>
        <w:tc>
          <w:tcPr>
            <w:tcW w:w="1701" w:type="dxa"/>
          </w:tcPr>
          <w:p w:rsidR="00EE2E22" w:rsidRPr="00F41535" w:rsidRDefault="00EE2E22" w:rsidP="008A4F57">
            <w:pPr>
              <w:rPr>
                <w:rFonts w:ascii="宋体" w:hAnsi="宋体" w:cs="宋体" w:hint="eastAsia"/>
                <w:sz w:val="28"/>
                <w:szCs w:val="28"/>
              </w:rPr>
            </w:pPr>
            <w:r w:rsidRPr="00F41535">
              <w:rPr>
                <w:rFonts w:ascii="宋体" w:hAnsi="宋体" w:cs="宋体" w:hint="eastAsia"/>
                <w:sz w:val="28"/>
                <w:szCs w:val="28"/>
              </w:rPr>
              <w:t>签收人</w:t>
            </w:r>
          </w:p>
        </w:tc>
        <w:tc>
          <w:tcPr>
            <w:tcW w:w="2835" w:type="dxa"/>
            <w:gridSpan w:val="2"/>
          </w:tcPr>
          <w:p w:rsidR="00EE2E22" w:rsidRPr="00F41535" w:rsidRDefault="00EE2E22" w:rsidP="008A4F57">
            <w:pPr>
              <w:rPr>
                <w:rFonts w:ascii="宋体" w:hAnsi="宋体" w:cs="宋体" w:hint="eastAsia"/>
                <w:sz w:val="28"/>
                <w:szCs w:val="28"/>
              </w:rPr>
            </w:pPr>
          </w:p>
        </w:tc>
      </w:tr>
    </w:tbl>
    <w:p w:rsidR="00EE2E22" w:rsidRDefault="00EE2E22" w:rsidP="00EE2E22">
      <w:pPr>
        <w:pStyle w:val="af"/>
        <w:spacing w:line="360" w:lineRule="atLeast"/>
        <w:rPr>
          <w:rFonts w:hint="eastAsia"/>
        </w:rPr>
      </w:pPr>
    </w:p>
    <w:p w:rsidR="00EE2E22" w:rsidRDefault="00EE2E22" w:rsidP="00EE2E22">
      <w:pPr>
        <w:pStyle w:val="af"/>
        <w:spacing w:beforeAutospacing="0" w:afterAutospacing="0" w:line="360" w:lineRule="auto"/>
        <w:jc w:val="both"/>
        <w:rPr>
          <w:rFonts w:hint="eastAsia"/>
          <w:sz w:val="28"/>
        </w:rPr>
      </w:pPr>
      <w:r>
        <w:rPr>
          <w:rFonts w:hint="eastAsia"/>
          <w:sz w:val="28"/>
        </w:rPr>
        <w:lastRenderedPageBreak/>
        <w:t>表2</w:t>
      </w:r>
    </w:p>
    <w:p w:rsidR="00EE2E22" w:rsidRDefault="00EE2E22" w:rsidP="00EE2E22">
      <w:pPr>
        <w:pStyle w:val="af"/>
        <w:spacing w:beforeAutospacing="0" w:afterAutospacing="0" w:line="360" w:lineRule="auto"/>
        <w:jc w:val="center"/>
        <w:rPr>
          <w:rFonts w:hint="eastAsia"/>
          <w:b/>
          <w:bCs/>
          <w:sz w:val="28"/>
        </w:rPr>
      </w:pPr>
      <w:r>
        <w:rPr>
          <w:rFonts w:hint="eastAsia"/>
          <w:b/>
          <w:bCs/>
          <w:sz w:val="28"/>
        </w:rPr>
        <w:t>档案查阅、借阅登记表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
        <w:gridCol w:w="1497"/>
        <w:gridCol w:w="465"/>
        <w:gridCol w:w="468"/>
        <w:gridCol w:w="900"/>
        <w:gridCol w:w="1275"/>
        <w:gridCol w:w="1335"/>
        <w:gridCol w:w="1065"/>
        <w:gridCol w:w="919"/>
        <w:gridCol w:w="1103"/>
      </w:tblGrid>
      <w:tr w:rsidR="00EE2E22" w:rsidTr="008A4F57">
        <w:trPr>
          <w:trHeight w:val="345"/>
          <w:jc w:val="center"/>
        </w:trPr>
        <w:tc>
          <w:tcPr>
            <w:tcW w:w="742" w:type="dxa"/>
            <w:vMerge w:val="restart"/>
            <w:vAlign w:val="center"/>
          </w:tcPr>
          <w:p w:rsidR="00EE2E22" w:rsidRDefault="00EE2E22" w:rsidP="008A4F57">
            <w:pPr>
              <w:jc w:val="center"/>
              <w:rPr>
                <w:rFonts w:ascii="新宋体" w:eastAsia="新宋体" w:hAnsi="新宋体" w:cs="新宋体" w:hint="eastAsia"/>
                <w:b/>
                <w:sz w:val="18"/>
                <w:szCs w:val="18"/>
                <w:shd w:val="clear" w:color="auto" w:fill="FAFDFC"/>
              </w:rPr>
            </w:pPr>
            <w:r>
              <w:rPr>
                <w:rFonts w:ascii="宋体" w:hAnsi="宋体" w:cs="宋体" w:hint="eastAsia"/>
                <w:b/>
                <w:sz w:val="18"/>
                <w:szCs w:val="18"/>
              </w:rPr>
              <w:t>日期</w:t>
            </w:r>
          </w:p>
        </w:tc>
        <w:tc>
          <w:tcPr>
            <w:tcW w:w="1497" w:type="dxa"/>
            <w:vMerge w:val="restart"/>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档案号</w:t>
            </w:r>
          </w:p>
          <w:p w:rsidR="00EE2E22" w:rsidRDefault="00EE2E22" w:rsidP="008A4F57">
            <w:pPr>
              <w:jc w:val="center"/>
              <w:rPr>
                <w:rFonts w:ascii="宋体" w:hAnsi="宋体" w:cs="宋体" w:hint="eastAsia"/>
                <w:b/>
                <w:sz w:val="18"/>
                <w:szCs w:val="18"/>
              </w:rPr>
            </w:pPr>
            <w:r>
              <w:rPr>
                <w:rFonts w:ascii="宋体" w:hAnsi="宋体" w:cs="宋体" w:hint="eastAsia"/>
                <w:b/>
                <w:sz w:val="18"/>
                <w:szCs w:val="18"/>
              </w:rPr>
              <w:t xml:space="preserve"> 查阅内容</w:t>
            </w:r>
          </w:p>
        </w:tc>
        <w:tc>
          <w:tcPr>
            <w:tcW w:w="933" w:type="dxa"/>
            <w:gridSpan w:val="2"/>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方式</w:t>
            </w:r>
          </w:p>
        </w:tc>
        <w:tc>
          <w:tcPr>
            <w:tcW w:w="900" w:type="dxa"/>
            <w:vMerge w:val="restart"/>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复印</w:t>
            </w:r>
          </w:p>
          <w:p w:rsidR="00EE2E22" w:rsidRDefault="00EE2E22" w:rsidP="008A4F57">
            <w:pPr>
              <w:jc w:val="center"/>
              <w:rPr>
                <w:rFonts w:ascii="宋体" w:hAnsi="宋体" w:cs="宋体" w:hint="eastAsia"/>
                <w:b/>
                <w:sz w:val="18"/>
                <w:szCs w:val="18"/>
              </w:rPr>
            </w:pPr>
            <w:r>
              <w:rPr>
                <w:rFonts w:ascii="宋体" w:hAnsi="宋体" w:cs="宋体" w:hint="eastAsia"/>
                <w:b/>
                <w:sz w:val="18"/>
                <w:szCs w:val="18"/>
              </w:rPr>
              <w:t>份数</w:t>
            </w:r>
          </w:p>
        </w:tc>
        <w:tc>
          <w:tcPr>
            <w:tcW w:w="1275" w:type="dxa"/>
            <w:vMerge w:val="restart"/>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 xml:space="preserve">借      </w:t>
            </w:r>
            <w:proofErr w:type="gramStart"/>
            <w:r>
              <w:rPr>
                <w:rFonts w:ascii="宋体" w:hAnsi="宋体" w:cs="宋体" w:hint="eastAsia"/>
                <w:b/>
                <w:sz w:val="18"/>
                <w:szCs w:val="18"/>
              </w:rPr>
              <w:t>阅</w:t>
            </w:r>
            <w:proofErr w:type="gramEnd"/>
          </w:p>
          <w:p w:rsidR="00EE2E22" w:rsidRDefault="00EE2E22" w:rsidP="008A4F57">
            <w:pPr>
              <w:jc w:val="center"/>
              <w:rPr>
                <w:rFonts w:ascii="宋体" w:hAnsi="宋体" w:cs="宋体" w:hint="eastAsia"/>
                <w:b/>
                <w:sz w:val="18"/>
                <w:szCs w:val="18"/>
              </w:rPr>
            </w:pPr>
            <w:r>
              <w:rPr>
                <w:rFonts w:ascii="宋体" w:hAnsi="宋体" w:cs="宋体" w:hint="eastAsia"/>
                <w:b/>
                <w:sz w:val="18"/>
                <w:szCs w:val="18"/>
              </w:rPr>
              <w:t>人员、部门</w:t>
            </w:r>
          </w:p>
        </w:tc>
        <w:tc>
          <w:tcPr>
            <w:tcW w:w="1335" w:type="dxa"/>
            <w:vMerge w:val="restart"/>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部门负</w:t>
            </w:r>
          </w:p>
          <w:p w:rsidR="00EE2E22" w:rsidRDefault="00EE2E22" w:rsidP="008A4F57">
            <w:pPr>
              <w:jc w:val="center"/>
              <w:rPr>
                <w:rFonts w:ascii="宋体" w:hAnsi="宋体" w:cs="宋体" w:hint="eastAsia"/>
                <w:b/>
                <w:sz w:val="18"/>
                <w:szCs w:val="18"/>
              </w:rPr>
            </w:pPr>
            <w:r>
              <w:rPr>
                <w:rFonts w:ascii="宋体" w:hAnsi="宋体" w:cs="宋体" w:hint="eastAsia"/>
                <w:b/>
                <w:sz w:val="18"/>
                <w:szCs w:val="18"/>
              </w:rPr>
              <w:t>责人签字</w:t>
            </w:r>
          </w:p>
        </w:tc>
        <w:tc>
          <w:tcPr>
            <w:tcW w:w="1065" w:type="dxa"/>
            <w:vMerge w:val="restart"/>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主管领</w:t>
            </w:r>
          </w:p>
          <w:p w:rsidR="00EE2E22" w:rsidRDefault="00EE2E22" w:rsidP="008A4F57">
            <w:pPr>
              <w:jc w:val="center"/>
              <w:rPr>
                <w:rFonts w:ascii="宋体" w:hAnsi="宋体" w:cs="宋体" w:hint="eastAsia"/>
                <w:b/>
                <w:sz w:val="18"/>
                <w:szCs w:val="18"/>
              </w:rPr>
            </w:pPr>
            <w:r>
              <w:rPr>
                <w:rFonts w:ascii="宋体" w:hAnsi="宋体" w:cs="宋体" w:hint="eastAsia"/>
                <w:b/>
                <w:sz w:val="18"/>
                <w:szCs w:val="18"/>
              </w:rPr>
              <w:t>导签字</w:t>
            </w:r>
          </w:p>
        </w:tc>
        <w:tc>
          <w:tcPr>
            <w:tcW w:w="919" w:type="dxa"/>
            <w:vMerge w:val="restart"/>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归还</w:t>
            </w:r>
          </w:p>
          <w:p w:rsidR="00EE2E22" w:rsidRDefault="00EE2E22" w:rsidP="008A4F57">
            <w:pPr>
              <w:jc w:val="center"/>
              <w:rPr>
                <w:rFonts w:ascii="宋体" w:hAnsi="宋体" w:cs="宋体" w:hint="eastAsia"/>
                <w:b/>
                <w:sz w:val="18"/>
                <w:szCs w:val="18"/>
              </w:rPr>
            </w:pPr>
            <w:r>
              <w:rPr>
                <w:rFonts w:ascii="宋体" w:hAnsi="宋体" w:cs="宋体" w:hint="eastAsia"/>
                <w:b/>
                <w:sz w:val="18"/>
                <w:szCs w:val="18"/>
              </w:rPr>
              <w:t>日期</w:t>
            </w:r>
          </w:p>
        </w:tc>
        <w:tc>
          <w:tcPr>
            <w:tcW w:w="1103" w:type="dxa"/>
            <w:vMerge w:val="restart"/>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备注</w:t>
            </w:r>
          </w:p>
        </w:tc>
      </w:tr>
      <w:tr w:rsidR="00EE2E22" w:rsidTr="008A4F57">
        <w:trPr>
          <w:trHeight w:val="345"/>
          <w:jc w:val="center"/>
        </w:trPr>
        <w:tc>
          <w:tcPr>
            <w:tcW w:w="742" w:type="dxa"/>
            <w:vMerge/>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Merge/>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查阅</w:t>
            </w:r>
          </w:p>
        </w:tc>
        <w:tc>
          <w:tcPr>
            <w:tcW w:w="468" w:type="dxa"/>
            <w:vAlign w:val="center"/>
          </w:tcPr>
          <w:p w:rsidR="00EE2E22" w:rsidRDefault="00EE2E22" w:rsidP="008A4F57">
            <w:pPr>
              <w:jc w:val="center"/>
              <w:rPr>
                <w:rFonts w:ascii="宋体" w:hAnsi="宋体" w:cs="宋体" w:hint="eastAsia"/>
                <w:b/>
                <w:sz w:val="18"/>
                <w:szCs w:val="18"/>
              </w:rPr>
            </w:pPr>
            <w:r>
              <w:rPr>
                <w:rFonts w:ascii="宋体" w:hAnsi="宋体" w:cs="宋体" w:hint="eastAsia"/>
                <w:b/>
                <w:sz w:val="18"/>
                <w:szCs w:val="18"/>
              </w:rPr>
              <w:t>借阅</w:t>
            </w:r>
          </w:p>
        </w:tc>
        <w:tc>
          <w:tcPr>
            <w:tcW w:w="900" w:type="dxa"/>
            <w:vMerge/>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Merge/>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Merge/>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Merge/>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Merge/>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Merge/>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r w:rsidR="00EE2E22" w:rsidTr="008A4F57">
        <w:trPr>
          <w:trHeight w:val="452"/>
          <w:jc w:val="center"/>
        </w:trPr>
        <w:tc>
          <w:tcPr>
            <w:tcW w:w="742"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497"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468"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00"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27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33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065"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919"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c>
          <w:tcPr>
            <w:tcW w:w="1103" w:type="dxa"/>
            <w:vAlign w:val="center"/>
          </w:tcPr>
          <w:p w:rsidR="00EE2E22" w:rsidRDefault="00EE2E22" w:rsidP="008A4F57">
            <w:pPr>
              <w:jc w:val="center"/>
              <w:rPr>
                <w:rFonts w:ascii="新宋体" w:eastAsia="新宋体" w:hAnsi="新宋体" w:cs="新宋体" w:hint="eastAsia"/>
                <w:b/>
                <w:color w:val="333333"/>
                <w:sz w:val="18"/>
                <w:szCs w:val="18"/>
                <w:shd w:val="clear" w:color="auto" w:fill="FAFDFC"/>
              </w:rPr>
            </w:pPr>
          </w:p>
        </w:tc>
      </w:tr>
    </w:tbl>
    <w:p w:rsidR="00EE2E22" w:rsidRDefault="00EE2E22" w:rsidP="00EE2E22">
      <w:pPr>
        <w:pStyle w:val="af"/>
        <w:spacing w:beforeAutospacing="0" w:afterAutospacing="0" w:line="360" w:lineRule="auto"/>
        <w:jc w:val="both"/>
        <w:rPr>
          <w:rFonts w:hint="eastAsia"/>
          <w:sz w:val="28"/>
        </w:rPr>
      </w:pPr>
    </w:p>
    <w:p w:rsidR="00EE2E22" w:rsidRDefault="00EE2E22" w:rsidP="00EE2E22">
      <w:pPr>
        <w:pStyle w:val="af"/>
        <w:spacing w:beforeAutospacing="0" w:afterAutospacing="0" w:line="360" w:lineRule="auto"/>
        <w:jc w:val="both"/>
        <w:rPr>
          <w:rFonts w:hint="eastAsia"/>
          <w:sz w:val="28"/>
        </w:rPr>
      </w:pPr>
    </w:p>
    <w:p w:rsidR="00EE2E22" w:rsidRDefault="00EE2E22" w:rsidP="00EE2E22">
      <w:pPr>
        <w:pStyle w:val="1"/>
        <w:jc w:val="both"/>
        <w:rPr>
          <w:rFonts w:hint="eastAsia"/>
        </w:rPr>
      </w:pPr>
      <w:r>
        <w:rPr>
          <w:rFonts w:hint="eastAsia"/>
        </w:rPr>
        <w:br w:type="page"/>
      </w:r>
      <w:bookmarkStart w:id="52" w:name="_Toc6232"/>
      <w:r>
        <w:rPr>
          <w:rFonts w:hint="eastAsia"/>
        </w:rPr>
        <w:lastRenderedPageBreak/>
        <w:t>附件</w:t>
      </w:r>
      <w:bookmarkEnd w:id="51"/>
      <w:r>
        <w:rPr>
          <w:rFonts w:hint="eastAsia"/>
        </w:rPr>
        <w:t>2</w:t>
      </w:r>
      <w:bookmarkEnd w:id="52"/>
    </w:p>
    <w:p w:rsidR="00EE2E22" w:rsidRDefault="00EE2E22" w:rsidP="00EE2E22">
      <w:pPr>
        <w:pStyle w:val="1"/>
        <w:rPr>
          <w:rFonts w:ascii="宋体" w:hAnsi="宋体" w:hint="eastAsia"/>
          <w:sz w:val="28"/>
          <w:szCs w:val="28"/>
        </w:rPr>
      </w:pPr>
      <w:bookmarkStart w:id="53" w:name="_Toc22190"/>
      <w:r>
        <w:rPr>
          <w:rFonts w:hint="eastAsia"/>
        </w:rPr>
        <w:t>上海城管执法档案归档范围和保管期限表</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554"/>
        <w:gridCol w:w="5019"/>
        <w:gridCol w:w="2369"/>
      </w:tblGrid>
      <w:tr w:rsidR="00EE2E22" w:rsidRPr="00F41535" w:rsidTr="008A4F57">
        <w:trPr>
          <w:trHeight w:val="522"/>
        </w:trPr>
        <w:tc>
          <w:tcPr>
            <w:tcW w:w="580" w:type="dxa"/>
            <w:vAlign w:val="center"/>
          </w:tcPr>
          <w:p w:rsidR="00EE2E22" w:rsidRPr="00F41535" w:rsidRDefault="00EE2E22" w:rsidP="008A4F57">
            <w:pPr>
              <w:jc w:val="center"/>
              <w:rPr>
                <w:rFonts w:hint="eastAsia"/>
                <w:b/>
                <w:bCs/>
              </w:rPr>
            </w:pPr>
            <w:r w:rsidRPr="00F41535">
              <w:rPr>
                <w:rFonts w:hint="eastAsia"/>
                <w:b/>
                <w:bCs/>
              </w:rPr>
              <w:t>序号</w:t>
            </w:r>
          </w:p>
        </w:tc>
        <w:tc>
          <w:tcPr>
            <w:tcW w:w="554" w:type="dxa"/>
            <w:vAlign w:val="center"/>
          </w:tcPr>
          <w:p w:rsidR="00EE2E22" w:rsidRPr="00F41535" w:rsidRDefault="00EE2E22" w:rsidP="008A4F57">
            <w:pPr>
              <w:jc w:val="center"/>
              <w:rPr>
                <w:rFonts w:hint="eastAsia"/>
                <w:b/>
                <w:bCs/>
              </w:rPr>
            </w:pPr>
            <w:r w:rsidRPr="00F41535">
              <w:rPr>
                <w:rFonts w:hint="eastAsia"/>
                <w:b/>
                <w:bCs/>
              </w:rPr>
              <w:t>类别</w:t>
            </w:r>
          </w:p>
        </w:tc>
        <w:tc>
          <w:tcPr>
            <w:tcW w:w="5019" w:type="dxa"/>
            <w:vAlign w:val="center"/>
          </w:tcPr>
          <w:p w:rsidR="00EE2E22" w:rsidRPr="00F41535" w:rsidRDefault="00EE2E22" w:rsidP="008A4F57">
            <w:pPr>
              <w:jc w:val="center"/>
              <w:rPr>
                <w:rFonts w:hint="eastAsia"/>
                <w:b/>
                <w:bCs/>
              </w:rPr>
            </w:pPr>
            <w:r w:rsidRPr="00F41535">
              <w:rPr>
                <w:rFonts w:hint="eastAsia"/>
                <w:b/>
                <w:bCs/>
              </w:rPr>
              <w:t>应归档文件内容</w:t>
            </w:r>
          </w:p>
        </w:tc>
        <w:tc>
          <w:tcPr>
            <w:tcW w:w="2369" w:type="dxa"/>
            <w:vAlign w:val="center"/>
          </w:tcPr>
          <w:p w:rsidR="00EE2E22" w:rsidRPr="00F41535" w:rsidRDefault="00EE2E22" w:rsidP="008A4F57">
            <w:pPr>
              <w:jc w:val="center"/>
              <w:rPr>
                <w:rFonts w:hint="eastAsia"/>
                <w:b/>
                <w:bCs/>
              </w:rPr>
            </w:pPr>
            <w:r w:rsidRPr="00F41535">
              <w:rPr>
                <w:rFonts w:hint="eastAsia"/>
                <w:b/>
                <w:bCs/>
              </w:rPr>
              <w:t>保管期限</w:t>
            </w:r>
          </w:p>
        </w:tc>
      </w:tr>
      <w:tr w:rsidR="00EE2E22" w:rsidTr="008A4F57">
        <w:trPr>
          <w:trHeight w:val="4100"/>
        </w:trPr>
        <w:tc>
          <w:tcPr>
            <w:tcW w:w="580" w:type="dxa"/>
            <w:vAlign w:val="center"/>
          </w:tcPr>
          <w:p w:rsidR="00EE2E22" w:rsidRDefault="00EE2E22" w:rsidP="008A4F57">
            <w:pPr>
              <w:jc w:val="center"/>
              <w:rPr>
                <w:rFonts w:hint="eastAsia"/>
              </w:rPr>
            </w:pPr>
            <w:r>
              <w:rPr>
                <w:rFonts w:hint="eastAsia"/>
              </w:rPr>
              <w:t>1</w:t>
            </w:r>
          </w:p>
        </w:tc>
        <w:tc>
          <w:tcPr>
            <w:tcW w:w="554" w:type="dxa"/>
            <w:vAlign w:val="center"/>
          </w:tcPr>
          <w:p w:rsidR="00EE2E22" w:rsidRDefault="00EE2E22" w:rsidP="008A4F57">
            <w:pPr>
              <w:jc w:val="center"/>
              <w:rPr>
                <w:rFonts w:hint="eastAsia"/>
              </w:rPr>
            </w:pPr>
            <w:r>
              <w:rPr>
                <w:rFonts w:hint="eastAsia"/>
              </w:rPr>
              <w:t>城管执法专项</w:t>
            </w:r>
          </w:p>
        </w:tc>
        <w:tc>
          <w:tcPr>
            <w:tcW w:w="5019" w:type="dxa"/>
            <w:vAlign w:val="center"/>
          </w:tcPr>
          <w:p w:rsidR="00EE2E22" w:rsidRDefault="00EE2E22" w:rsidP="008A4F57">
            <w:pPr>
              <w:numPr>
                <w:ilvl w:val="0"/>
                <w:numId w:val="3"/>
              </w:numPr>
              <w:rPr>
                <w:rFonts w:hint="eastAsia"/>
              </w:rPr>
            </w:pPr>
            <w:r>
              <w:rPr>
                <w:rFonts w:hint="eastAsia"/>
              </w:rPr>
              <w:t>任务书、批准文件；</w:t>
            </w:r>
          </w:p>
          <w:p w:rsidR="00EE2E22" w:rsidRDefault="00EE2E22" w:rsidP="008A4F57">
            <w:pPr>
              <w:numPr>
                <w:ilvl w:val="0"/>
                <w:numId w:val="3"/>
              </w:numPr>
              <w:rPr>
                <w:rFonts w:hint="eastAsia"/>
              </w:rPr>
            </w:pPr>
            <w:r>
              <w:rPr>
                <w:rFonts w:hint="eastAsia"/>
              </w:rPr>
              <w:t>相关法律文书；</w:t>
            </w:r>
          </w:p>
          <w:p w:rsidR="00EE2E22" w:rsidRDefault="00EE2E22" w:rsidP="008A4F57">
            <w:pPr>
              <w:numPr>
                <w:ilvl w:val="0"/>
                <w:numId w:val="3"/>
              </w:numPr>
              <w:rPr>
                <w:rFonts w:hint="eastAsia"/>
              </w:rPr>
            </w:pPr>
            <w:r>
              <w:rPr>
                <w:rFonts w:hint="eastAsia"/>
              </w:rPr>
              <w:t>工作过程文件（包括：工作方案、通报、专报，通知，报告、报道、总结汇报等）；</w:t>
            </w:r>
          </w:p>
          <w:p w:rsidR="00EE2E22" w:rsidRDefault="00EE2E22" w:rsidP="008A4F57">
            <w:pPr>
              <w:numPr>
                <w:ilvl w:val="0"/>
                <w:numId w:val="3"/>
              </w:numPr>
              <w:rPr>
                <w:rFonts w:hint="eastAsia"/>
              </w:rPr>
            </w:pPr>
            <w:r>
              <w:rPr>
                <w:rFonts w:hint="eastAsia"/>
              </w:rPr>
              <w:t>获取的证据性文件；</w:t>
            </w:r>
          </w:p>
          <w:p w:rsidR="00EE2E22" w:rsidRDefault="00EE2E22" w:rsidP="008A4F57">
            <w:pPr>
              <w:numPr>
                <w:ilvl w:val="0"/>
                <w:numId w:val="3"/>
              </w:numPr>
              <w:rPr>
                <w:rFonts w:hint="eastAsia"/>
              </w:rPr>
            </w:pPr>
            <w:r>
              <w:rPr>
                <w:rFonts w:hint="eastAsia"/>
              </w:rPr>
              <w:t>执法机构的确认，裁决，给付、奖励等结论性文件；</w:t>
            </w:r>
          </w:p>
          <w:p w:rsidR="00EE2E22" w:rsidRDefault="00EE2E22" w:rsidP="008A4F57">
            <w:pPr>
              <w:numPr>
                <w:ilvl w:val="0"/>
                <w:numId w:val="3"/>
              </w:numPr>
              <w:rPr>
                <w:rFonts w:hint="eastAsia"/>
              </w:rPr>
            </w:pPr>
            <w:r>
              <w:rPr>
                <w:rFonts w:hint="eastAsia"/>
              </w:rPr>
              <w:t>执法专项中案件查处情况统计、说明（包括案件数量及每个案件的案由、时间、承办人、查处结果等）；</w:t>
            </w:r>
          </w:p>
          <w:p w:rsidR="00EE2E22" w:rsidRDefault="00EE2E22" w:rsidP="008A4F57">
            <w:pPr>
              <w:rPr>
                <w:rFonts w:hint="eastAsia"/>
              </w:rPr>
            </w:pPr>
            <w:r>
              <w:rPr>
                <w:rFonts w:hint="eastAsia"/>
              </w:rPr>
              <w:t>7</w:t>
            </w:r>
            <w:r>
              <w:rPr>
                <w:rFonts w:hint="eastAsia"/>
              </w:rPr>
              <w:t>、其他</w:t>
            </w:r>
          </w:p>
        </w:tc>
        <w:tc>
          <w:tcPr>
            <w:tcW w:w="2369" w:type="dxa"/>
            <w:vAlign w:val="center"/>
          </w:tcPr>
          <w:p w:rsidR="00EE2E22" w:rsidRDefault="00EE2E22" w:rsidP="008A4F57">
            <w:pPr>
              <w:rPr>
                <w:rFonts w:hint="eastAsia"/>
              </w:rPr>
            </w:pPr>
            <w:r>
              <w:rPr>
                <w:rFonts w:hint="eastAsia"/>
              </w:rPr>
              <w:t>对社会和公共利益影响程度较重，实施专项执法机构的主体级别较高（省市级）为永久，其他影响程度较轻、级别较低的（区，镇）为</w:t>
            </w:r>
            <w:r>
              <w:rPr>
                <w:rFonts w:hint="eastAsia"/>
              </w:rPr>
              <w:t>30</w:t>
            </w:r>
            <w:r>
              <w:rPr>
                <w:rFonts w:hint="eastAsia"/>
              </w:rPr>
              <w:t>年，</w:t>
            </w:r>
            <w:r>
              <w:rPr>
                <w:rFonts w:hint="eastAsia"/>
              </w:rPr>
              <w:t>10</w:t>
            </w:r>
            <w:r>
              <w:rPr>
                <w:rFonts w:hint="eastAsia"/>
              </w:rPr>
              <w:t>年。</w:t>
            </w:r>
          </w:p>
        </w:tc>
      </w:tr>
      <w:tr w:rsidR="00EE2E22" w:rsidTr="008A4F57">
        <w:trPr>
          <w:trHeight w:val="6335"/>
        </w:trPr>
        <w:tc>
          <w:tcPr>
            <w:tcW w:w="580" w:type="dxa"/>
            <w:vAlign w:val="center"/>
          </w:tcPr>
          <w:p w:rsidR="00EE2E22" w:rsidRDefault="00EE2E22" w:rsidP="008A4F57">
            <w:pPr>
              <w:jc w:val="center"/>
              <w:rPr>
                <w:rFonts w:hint="eastAsia"/>
              </w:rPr>
            </w:pPr>
            <w:r>
              <w:rPr>
                <w:rFonts w:hint="eastAsia"/>
              </w:rPr>
              <w:t>2</w:t>
            </w:r>
          </w:p>
        </w:tc>
        <w:tc>
          <w:tcPr>
            <w:tcW w:w="554" w:type="dxa"/>
            <w:vAlign w:val="center"/>
          </w:tcPr>
          <w:p w:rsidR="00EE2E22" w:rsidRDefault="00EE2E22" w:rsidP="008A4F57">
            <w:pPr>
              <w:jc w:val="center"/>
              <w:rPr>
                <w:rFonts w:hint="eastAsia"/>
              </w:rPr>
            </w:pPr>
            <w:r>
              <w:rPr>
                <w:rFonts w:hint="eastAsia"/>
              </w:rPr>
              <w:t>城管执法行政处罚案件</w:t>
            </w:r>
          </w:p>
        </w:tc>
        <w:tc>
          <w:tcPr>
            <w:tcW w:w="5019" w:type="dxa"/>
          </w:tcPr>
          <w:p w:rsidR="00EE2E22" w:rsidRDefault="00EE2E22" w:rsidP="008A4F57">
            <w:pPr>
              <w:rPr>
                <w:rFonts w:hint="eastAsia"/>
              </w:rPr>
            </w:pPr>
            <w:r>
              <w:rPr>
                <w:rFonts w:hint="eastAsia"/>
              </w:rPr>
              <w:t>包括立案文件，各种证据文件、限期改正通知书、听证文件，</w:t>
            </w:r>
            <w:proofErr w:type="gramStart"/>
            <w:r>
              <w:rPr>
                <w:rFonts w:hint="eastAsia"/>
              </w:rPr>
              <w:t>拟处罚</w:t>
            </w:r>
            <w:proofErr w:type="gramEnd"/>
            <w:r>
              <w:rPr>
                <w:rFonts w:hint="eastAsia"/>
              </w:rPr>
              <w:t>的审查意见、</w:t>
            </w:r>
            <w:proofErr w:type="gramStart"/>
            <w:r>
              <w:rPr>
                <w:rFonts w:hint="eastAsia"/>
              </w:rPr>
              <w:t>拟处罚</w:t>
            </w:r>
            <w:proofErr w:type="gramEnd"/>
            <w:r>
              <w:rPr>
                <w:rFonts w:hint="eastAsia"/>
              </w:rPr>
              <w:t>告知书、处罚决定书、送达凭证、罚没款票据、暂缓或分期缴纳罚款的文件，复议或诉讼文件，案件与移交文书等。具体文件内容如下：</w:t>
            </w:r>
          </w:p>
          <w:p w:rsidR="00EE2E22" w:rsidRDefault="00EE2E22" w:rsidP="008A4F57">
            <w:pPr>
              <w:rPr>
                <w:rFonts w:hint="eastAsia"/>
              </w:rPr>
            </w:pPr>
            <w:r>
              <w:rPr>
                <w:rFonts w:hint="eastAsia"/>
              </w:rPr>
              <w:t>1.</w:t>
            </w:r>
            <w:r>
              <w:rPr>
                <w:rFonts w:hint="eastAsia"/>
              </w:rPr>
              <w:t>案卷封面；</w:t>
            </w:r>
          </w:p>
          <w:p w:rsidR="00EE2E22" w:rsidRDefault="00EE2E22" w:rsidP="008A4F57">
            <w:pPr>
              <w:rPr>
                <w:rFonts w:hint="eastAsia"/>
              </w:rPr>
            </w:pPr>
            <w:r>
              <w:rPr>
                <w:rFonts w:hint="eastAsia"/>
              </w:rPr>
              <w:t>2.</w:t>
            </w:r>
            <w:r>
              <w:rPr>
                <w:rFonts w:hint="eastAsia"/>
              </w:rPr>
              <w:t>卷内目录；</w:t>
            </w:r>
          </w:p>
          <w:p w:rsidR="00EE2E22" w:rsidRDefault="00EE2E22" w:rsidP="008A4F57">
            <w:pPr>
              <w:rPr>
                <w:rFonts w:hint="eastAsia"/>
              </w:rPr>
            </w:pPr>
            <w:r>
              <w:rPr>
                <w:rFonts w:hint="eastAsia"/>
              </w:rPr>
              <w:t>3.</w:t>
            </w:r>
            <w:r>
              <w:rPr>
                <w:rFonts w:hint="eastAsia"/>
              </w:rPr>
              <w:t>立案审批表（页码起始页）；</w:t>
            </w:r>
          </w:p>
          <w:p w:rsidR="00EE2E22" w:rsidRDefault="00EE2E22" w:rsidP="008A4F57">
            <w:pPr>
              <w:rPr>
                <w:rFonts w:hint="eastAsia"/>
              </w:rPr>
            </w:pPr>
            <w:r>
              <w:rPr>
                <w:rFonts w:hint="eastAsia"/>
              </w:rPr>
              <w:t>4.</w:t>
            </w:r>
            <w:r>
              <w:rPr>
                <w:rFonts w:hint="eastAsia"/>
              </w:rPr>
              <w:t>现场检查笔录；</w:t>
            </w:r>
          </w:p>
          <w:p w:rsidR="00EE2E22" w:rsidRDefault="00EE2E22" w:rsidP="008A4F57">
            <w:pPr>
              <w:rPr>
                <w:rFonts w:hint="eastAsia"/>
              </w:rPr>
            </w:pPr>
            <w:r>
              <w:rPr>
                <w:rFonts w:hint="eastAsia"/>
              </w:rPr>
              <w:t>5.</w:t>
            </w:r>
            <w:r>
              <w:rPr>
                <w:rFonts w:hint="eastAsia"/>
              </w:rPr>
              <w:t>现场取证照片；</w:t>
            </w:r>
          </w:p>
          <w:p w:rsidR="00EE2E22" w:rsidRDefault="00EE2E22" w:rsidP="008A4F57">
            <w:pPr>
              <w:rPr>
                <w:rFonts w:hint="eastAsia"/>
              </w:rPr>
            </w:pPr>
            <w:r>
              <w:rPr>
                <w:rFonts w:hint="eastAsia"/>
              </w:rPr>
              <w:t>6.</w:t>
            </w:r>
            <w:r>
              <w:rPr>
                <w:rFonts w:hint="eastAsia"/>
              </w:rPr>
              <w:t>责令改正通知书；</w:t>
            </w:r>
          </w:p>
          <w:p w:rsidR="00EE2E22" w:rsidRDefault="00EE2E22" w:rsidP="008A4F57">
            <w:pPr>
              <w:rPr>
                <w:rFonts w:hint="eastAsia"/>
              </w:rPr>
            </w:pPr>
            <w:r>
              <w:rPr>
                <w:rFonts w:hint="eastAsia"/>
              </w:rPr>
              <w:t>7.</w:t>
            </w:r>
            <w:r>
              <w:rPr>
                <w:rFonts w:hint="eastAsia"/>
              </w:rPr>
              <w:t>谈话通知书；</w:t>
            </w:r>
          </w:p>
          <w:p w:rsidR="00EE2E22" w:rsidRDefault="00EE2E22" w:rsidP="008A4F57">
            <w:pPr>
              <w:rPr>
                <w:rFonts w:hint="eastAsia"/>
              </w:rPr>
            </w:pPr>
            <w:r>
              <w:rPr>
                <w:rFonts w:hint="eastAsia"/>
              </w:rPr>
              <w:t>8.</w:t>
            </w:r>
            <w:r>
              <w:rPr>
                <w:rFonts w:hint="eastAsia"/>
              </w:rPr>
              <w:t>暂扣物品决定书</w:t>
            </w:r>
            <w:r>
              <w:rPr>
                <w:rFonts w:hint="eastAsia"/>
              </w:rPr>
              <w:t>/</w:t>
            </w:r>
            <w:r>
              <w:rPr>
                <w:rFonts w:hint="eastAsia"/>
              </w:rPr>
              <w:t>先行登记保存通知书；</w:t>
            </w:r>
          </w:p>
          <w:p w:rsidR="00EE2E22" w:rsidRDefault="00EE2E22" w:rsidP="008A4F57">
            <w:pPr>
              <w:rPr>
                <w:rFonts w:hint="eastAsia"/>
              </w:rPr>
            </w:pPr>
            <w:r>
              <w:rPr>
                <w:rFonts w:hint="eastAsia"/>
              </w:rPr>
              <w:t> 9.</w:t>
            </w:r>
            <w:r>
              <w:rPr>
                <w:rFonts w:hint="eastAsia"/>
              </w:rPr>
              <w:t>暂扣物品清单；</w:t>
            </w:r>
          </w:p>
          <w:p w:rsidR="00EE2E22" w:rsidRDefault="00EE2E22" w:rsidP="008A4F57">
            <w:pPr>
              <w:rPr>
                <w:rFonts w:hint="eastAsia"/>
              </w:rPr>
            </w:pPr>
            <w:r>
              <w:rPr>
                <w:rFonts w:hint="eastAsia"/>
              </w:rPr>
              <w:t>10.</w:t>
            </w:r>
            <w:r>
              <w:rPr>
                <w:rFonts w:hint="eastAsia"/>
              </w:rPr>
              <w:t>陈述笔录</w:t>
            </w:r>
            <w:r>
              <w:rPr>
                <w:rFonts w:hint="eastAsia"/>
              </w:rPr>
              <w:t>/</w:t>
            </w:r>
            <w:r>
              <w:rPr>
                <w:rFonts w:hint="eastAsia"/>
              </w:rPr>
              <w:t>询问笔录；</w:t>
            </w:r>
          </w:p>
          <w:p w:rsidR="00EE2E22" w:rsidRDefault="00EE2E22" w:rsidP="008A4F57">
            <w:pPr>
              <w:rPr>
                <w:rFonts w:hint="eastAsia"/>
              </w:rPr>
            </w:pPr>
            <w:r>
              <w:rPr>
                <w:rFonts w:hint="eastAsia"/>
              </w:rPr>
              <w:t>11.</w:t>
            </w:r>
            <w:r>
              <w:rPr>
                <w:rFonts w:hint="eastAsia"/>
              </w:rPr>
              <w:t>企业法人营业执照复印件；</w:t>
            </w:r>
          </w:p>
          <w:p w:rsidR="00EE2E22" w:rsidRDefault="00EE2E22" w:rsidP="008A4F57">
            <w:pPr>
              <w:rPr>
                <w:rFonts w:hint="eastAsia"/>
              </w:rPr>
            </w:pPr>
            <w:r>
              <w:rPr>
                <w:rFonts w:hint="eastAsia"/>
              </w:rPr>
              <w:t>12.</w:t>
            </w:r>
            <w:r>
              <w:rPr>
                <w:rFonts w:hint="eastAsia"/>
              </w:rPr>
              <w:t>法定代表人身份证明；</w:t>
            </w:r>
          </w:p>
          <w:p w:rsidR="00EE2E22" w:rsidRDefault="00EE2E22" w:rsidP="008A4F57">
            <w:pPr>
              <w:rPr>
                <w:rFonts w:hint="eastAsia"/>
              </w:rPr>
            </w:pPr>
            <w:r>
              <w:rPr>
                <w:rFonts w:hint="eastAsia"/>
              </w:rPr>
              <w:t>13.</w:t>
            </w:r>
            <w:r>
              <w:rPr>
                <w:rFonts w:hint="eastAsia"/>
              </w:rPr>
              <w:t>授权委托书；</w:t>
            </w:r>
          </w:p>
          <w:p w:rsidR="00EE2E22" w:rsidRDefault="00EE2E22" w:rsidP="008A4F57">
            <w:pPr>
              <w:rPr>
                <w:rFonts w:hint="eastAsia"/>
              </w:rPr>
            </w:pPr>
            <w:r>
              <w:rPr>
                <w:rFonts w:hint="eastAsia"/>
              </w:rPr>
              <w:t>14.</w:t>
            </w:r>
            <w:r>
              <w:rPr>
                <w:rFonts w:hint="eastAsia"/>
              </w:rPr>
              <w:t>委托代理人身份证明；</w:t>
            </w:r>
          </w:p>
          <w:p w:rsidR="00EE2E22" w:rsidRDefault="00EE2E22" w:rsidP="008A4F57">
            <w:pPr>
              <w:rPr>
                <w:rFonts w:hint="eastAsia"/>
              </w:rPr>
            </w:pPr>
            <w:r>
              <w:rPr>
                <w:rFonts w:hint="eastAsia"/>
              </w:rPr>
              <w:t>15.</w:t>
            </w:r>
            <w:r>
              <w:rPr>
                <w:rFonts w:hint="eastAsia"/>
              </w:rPr>
              <w:t>其他相关材料；</w:t>
            </w:r>
          </w:p>
          <w:p w:rsidR="00EE2E22" w:rsidRDefault="00EE2E22" w:rsidP="008A4F57">
            <w:pPr>
              <w:rPr>
                <w:rFonts w:hint="eastAsia"/>
              </w:rPr>
            </w:pPr>
            <w:r>
              <w:rPr>
                <w:rFonts w:hint="eastAsia"/>
              </w:rPr>
              <w:t>16.</w:t>
            </w:r>
            <w:r>
              <w:rPr>
                <w:rFonts w:hint="eastAsia"/>
              </w:rPr>
              <w:t>现场复查笔录；</w:t>
            </w:r>
          </w:p>
          <w:p w:rsidR="00EE2E22" w:rsidRDefault="00EE2E22" w:rsidP="008A4F57">
            <w:pPr>
              <w:rPr>
                <w:rFonts w:hint="eastAsia"/>
              </w:rPr>
            </w:pPr>
            <w:r>
              <w:rPr>
                <w:rFonts w:hint="eastAsia"/>
              </w:rPr>
              <w:t>17.</w:t>
            </w:r>
            <w:r>
              <w:rPr>
                <w:rFonts w:hint="eastAsia"/>
              </w:rPr>
              <w:t>现场复查照片；</w:t>
            </w:r>
          </w:p>
          <w:p w:rsidR="00EE2E22" w:rsidRDefault="00EE2E22" w:rsidP="008A4F57">
            <w:pPr>
              <w:rPr>
                <w:rFonts w:hint="eastAsia"/>
              </w:rPr>
            </w:pPr>
            <w:r>
              <w:rPr>
                <w:rFonts w:hint="eastAsia"/>
              </w:rPr>
              <w:lastRenderedPageBreak/>
              <w:t>18.</w:t>
            </w:r>
            <w:r>
              <w:rPr>
                <w:rFonts w:hint="eastAsia"/>
              </w:rPr>
              <w:t>大案要案讨论会议记录：</w:t>
            </w:r>
          </w:p>
          <w:p w:rsidR="00EE2E22" w:rsidRDefault="00EE2E22" w:rsidP="008A4F57">
            <w:pPr>
              <w:rPr>
                <w:rFonts w:hint="eastAsia"/>
              </w:rPr>
            </w:pPr>
            <w:r>
              <w:rPr>
                <w:rFonts w:hint="eastAsia"/>
              </w:rPr>
              <w:t>19.</w:t>
            </w:r>
            <w:r>
              <w:rPr>
                <w:rFonts w:hint="eastAsia"/>
              </w:rPr>
              <w:t>案件调查终结审批表；</w:t>
            </w:r>
          </w:p>
          <w:p w:rsidR="00EE2E22" w:rsidRDefault="00EE2E22" w:rsidP="008A4F57">
            <w:pPr>
              <w:rPr>
                <w:rFonts w:hint="eastAsia"/>
              </w:rPr>
            </w:pPr>
            <w:r>
              <w:rPr>
                <w:rFonts w:hint="eastAsia"/>
              </w:rPr>
              <w:t>20.</w:t>
            </w:r>
            <w:r>
              <w:rPr>
                <w:rFonts w:hint="eastAsia"/>
              </w:rPr>
              <w:t>行政处罚事先告知书</w:t>
            </w:r>
            <w:r>
              <w:rPr>
                <w:rFonts w:hint="eastAsia"/>
              </w:rPr>
              <w:t>/</w:t>
            </w:r>
            <w:r>
              <w:rPr>
                <w:rFonts w:hint="eastAsia"/>
              </w:rPr>
              <w:t>行政处罚听证告知书；</w:t>
            </w:r>
          </w:p>
          <w:p w:rsidR="00EE2E22" w:rsidRDefault="00EE2E22" w:rsidP="008A4F57">
            <w:pPr>
              <w:rPr>
                <w:rFonts w:hint="eastAsia"/>
              </w:rPr>
            </w:pPr>
            <w:r>
              <w:rPr>
                <w:rFonts w:hint="eastAsia"/>
              </w:rPr>
              <w:t>21.</w:t>
            </w:r>
            <w:r>
              <w:rPr>
                <w:rFonts w:hint="eastAsia"/>
              </w:rPr>
              <w:t>行政处罚事先告知书</w:t>
            </w:r>
            <w:r>
              <w:rPr>
                <w:rFonts w:hint="eastAsia"/>
              </w:rPr>
              <w:t>/</w:t>
            </w:r>
            <w:r>
              <w:rPr>
                <w:rFonts w:hint="eastAsia"/>
              </w:rPr>
              <w:t>行政处罚听证告知书送达回证；</w:t>
            </w:r>
          </w:p>
          <w:p w:rsidR="00EE2E22" w:rsidRDefault="00EE2E22" w:rsidP="008A4F57">
            <w:pPr>
              <w:rPr>
                <w:rFonts w:hint="eastAsia"/>
              </w:rPr>
            </w:pPr>
            <w:r>
              <w:rPr>
                <w:rFonts w:hint="eastAsia"/>
              </w:rPr>
              <w:t>22.</w:t>
            </w:r>
            <w:r>
              <w:rPr>
                <w:rFonts w:hint="eastAsia"/>
              </w:rPr>
              <w:t>陈述</w:t>
            </w:r>
            <w:proofErr w:type="gramStart"/>
            <w:r>
              <w:rPr>
                <w:rFonts w:hint="eastAsia"/>
              </w:rPr>
              <w:t>申辩书</w:t>
            </w:r>
            <w:proofErr w:type="gramEnd"/>
            <w:r>
              <w:rPr>
                <w:rFonts w:hint="eastAsia"/>
              </w:rPr>
              <w:t>/</w:t>
            </w:r>
            <w:r>
              <w:rPr>
                <w:rFonts w:hint="eastAsia"/>
              </w:rPr>
              <w:t>听证申请书；</w:t>
            </w:r>
          </w:p>
          <w:p w:rsidR="00EE2E22" w:rsidRDefault="00EE2E22" w:rsidP="008A4F57">
            <w:pPr>
              <w:rPr>
                <w:rFonts w:hint="eastAsia"/>
              </w:rPr>
            </w:pPr>
            <w:r>
              <w:rPr>
                <w:rFonts w:hint="eastAsia"/>
              </w:rPr>
              <w:t>23.</w:t>
            </w:r>
            <w:r>
              <w:rPr>
                <w:rFonts w:hint="eastAsia"/>
              </w:rPr>
              <w:t>行政处罚复核意见书</w:t>
            </w:r>
            <w:r>
              <w:rPr>
                <w:rFonts w:hint="eastAsia"/>
              </w:rPr>
              <w:t>/</w:t>
            </w:r>
            <w:r>
              <w:rPr>
                <w:rFonts w:hint="eastAsia"/>
              </w:rPr>
              <w:t>听证笔录；</w:t>
            </w:r>
          </w:p>
          <w:p w:rsidR="00EE2E22" w:rsidRDefault="00EE2E22" w:rsidP="008A4F57">
            <w:pPr>
              <w:rPr>
                <w:rFonts w:hint="eastAsia"/>
              </w:rPr>
            </w:pPr>
            <w:r>
              <w:rPr>
                <w:rFonts w:hint="eastAsia"/>
              </w:rPr>
              <w:t>24.</w:t>
            </w:r>
            <w:r>
              <w:rPr>
                <w:rFonts w:hint="eastAsia"/>
              </w:rPr>
              <w:t>重大、复杂案件集体讨论会议签到；</w:t>
            </w:r>
          </w:p>
          <w:p w:rsidR="00EE2E22" w:rsidRDefault="00EE2E22" w:rsidP="008A4F57">
            <w:pPr>
              <w:rPr>
                <w:rFonts w:hint="eastAsia"/>
              </w:rPr>
            </w:pPr>
            <w:r>
              <w:rPr>
                <w:rFonts w:hint="eastAsia"/>
              </w:rPr>
              <w:t>25.</w:t>
            </w:r>
            <w:r>
              <w:rPr>
                <w:rFonts w:hint="eastAsia"/>
              </w:rPr>
              <w:t>重大、复杂案件集体讨论会议纪要；</w:t>
            </w:r>
          </w:p>
          <w:p w:rsidR="00EE2E22" w:rsidRDefault="00EE2E22" w:rsidP="008A4F57">
            <w:pPr>
              <w:rPr>
                <w:rFonts w:hint="eastAsia"/>
              </w:rPr>
            </w:pPr>
            <w:r>
              <w:rPr>
                <w:rFonts w:hint="eastAsia"/>
              </w:rPr>
              <w:t>26.</w:t>
            </w:r>
            <w:r>
              <w:rPr>
                <w:rFonts w:hint="eastAsia"/>
              </w:rPr>
              <w:t>听证报告；</w:t>
            </w:r>
          </w:p>
          <w:p w:rsidR="00EE2E22" w:rsidRDefault="00EE2E22" w:rsidP="008A4F57">
            <w:pPr>
              <w:rPr>
                <w:rFonts w:hint="eastAsia"/>
              </w:rPr>
            </w:pPr>
            <w:r>
              <w:rPr>
                <w:rFonts w:hint="eastAsia"/>
              </w:rPr>
              <w:t>27.</w:t>
            </w:r>
            <w:r>
              <w:rPr>
                <w:rFonts w:hint="eastAsia"/>
              </w:rPr>
              <w:t>行政处罚决定书；</w:t>
            </w:r>
          </w:p>
          <w:p w:rsidR="00EE2E22" w:rsidRDefault="00EE2E22" w:rsidP="008A4F57">
            <w:pPr>
              <w:rPr>
                <w:rFonts w:hint="eastAsia"/>
              </w:rPr>
            </w:pPr>
            <w:r>
              <w:rPr>
                <w:rFonts w:hint="eastAsia"/>
              </w:rPr>
              <w:t>28.</w:t>
            </w:r>
            <w:r>
              <w:rPr>
                <w:rFonts w:hint="eastAsia"/>
              </w:rPr>
              <w:t>行政处罚决定书送达回证；</w:t>
            </w:r>
          </w:p>
          <w:p w:rsidR="00EE2E22" w:rsidRDefault="00EE2E22" w:rsidP="008A4F57">
            <w:pPr>
              <w:rPr>
                <w:rFonts w:hint="eastAsia"/>
              </w:rPr>
            </w:pPr>
            <w:r>
              <w:rPr>
                <w:rFonts w:hint="eastAsia"/>
              </w:rPr>
              <w:t>29.</w:t>
            </w:r>
            <w:r>
              <w:rPr>
                <w:rFonts w:hint="eastAsia"/>
              </w:rPr>
              <w:t>解除暂扣决定书</w:t>
            </w:r>
            <w:r>
              <w:rPr>
                <w:rFonts w:hint="eastAsia"/>
              </w:rPr>
              <w:t>/</w:t>
            </w:r>
            <w:r>
              <w:rPr>
                <w:rFonts w:hint="eastAsia"/>
              </w:rPr>
              <w:t>先行登记保存放行单；（按照文书开具实际日期按时间顺序装订，原则在行政处理决定后开具文书）</w:t>
            </w:r>
          </w:p>
          <w:p w:rsidR="00EE2E22" w:rsidRDefault="00EE2E22" w:rsidP="008A4F57">
            <w:pPr>
              <w:rPr>
                <w:rFonts w:hint="eastAsia"/>
              </w:rPr>
            </w:pPr>
            <w:r>
              <w:rPr>
                <w:rFonts w:hint="eastAsia"/>
              </w:rPr>
              <w:t>30.</w:t>
            </w:r>
            <w:r>
              <w:rPr>
                <w:rFonts w:hint="eastAsia"/>
              </w:rPr>
              <w:t>延期缴纳罚款决定书</w:t>
            </w:r>
            <w:r>
              <w:rPr>
                <w:rFonts w:hint="eastAsia"/>
              </w:rPr>
              <w:t>/</w:t>
            </w:r>
            <w:r>
              <w:rPr>
                <w:rFonts w:hint="eastAsia"/>
              </w:rPr>
              <w:t>分期缴纳罚款决定书</w:t>
            </w:r>
            <w:r>
              <w:rPr>
                <w:rFonts w:hint="eastAsia"/>
              </w:rPr>
              <w:t>/</w:t>
            </w:r>
            <w:r>
              <w:rPr>
                <w:rFonts w:hint="eastAsia"/>
              </w:rPr>
              <w:t>加处罚款决定书；</w:t>
            </w:r>
          </w:p>
          <w:p w:rsidR="00EE2E22" w:rsidRDefault="00EE2E22" w:rsidP="008A4F57">
            <w:pPr>
              <w:rPr>
                <w:rFonts w:hint="eastAsia"/>
              </w:rPr>
            </w:pPr>
            <w:r>
              <w:rPr>
                <w:rFonts w:hint="eastAsia"/>
              </w:rPr>
              <w:t>31.</w:t>
            </w:r>
            <w:r>
              <w:rPr>
                <w:rFonts w:hint="eastAsia"/>
              </w:rPr>
              <w:t>延期缴纳罚款决定书</w:t>
            </w:r>
            <w:r>
              <w:rPr>
                <w:rFonts w:hint="eastAsia"/>
              </w:rPr>
              <w:t>/</w:t>
            </w:r>
            <w:r>
              <w:rPr>
                <w:rFonts w:hint="eastAsia"/>
              </w:rPr>
              <w:t>分期缴纳罚款决定书</w:t>
            </w:r>
            <w:r>
              <w:rPr>
                <w:rFonts w:hint="eastAsia"/>
              </w:rPr>
              <w:t>/</w:t>
            </w:r>
            <w:r>
              <w:rPr>
                <w:rFonts w:hint="eastAsia"/>
              </w:rPr>
              <w:t>加处罚款决定书送达回证；</w:t>
            </w:r>
          </w:p>
          <w:p w:rsidR="00EE2E22" w:rsidRDefault="00EE2E22" w:rsidP="008A4F57">
            <w:pPr>
              <w:rPr>
                <w:rFonts w:hint="eastAsia"/>
              </w:rPr>
            </w:pPr>
            <w:r>
              <w:rPr>
                <w:rFonts w:hint="eastAsia"/>
              </w:rPr>
              <w:t>32.</w:t>
            </w:r>
            <w:r>
              <w:rPr>
                <w:rFonts w:hint="eastAsia"/>
              </w:rPr>
              <w:t>行政决定履行催告书；</w:t>
            </w:r>
          </w:p>
          <w:p w:rsidR="00EE2E22" w:rsidRDefault="00EE2E22" w:rsidP="008A4F57">
            <w:pPr>
              <w:rPr>
                <w:rFonts w:hint="eastAsia"/>
              </w:rPr>
            </w:pPr>
            <w:r>
              <w:rPr>
                <w:rFonts w:hint="eastAsia"/>
              </w:rPr>
              <w:t>33.</w:t>
            </w:r>
            <w:r>
              <w:rPr>
                <w:rFonts w:hint="eastAsia"/>
              </w:rPr>
              <w:t>行政决定履行催告书送达回证；</w:t>
            </w:r>
          </w:p>
          <w:p w:rsidR="00EE2E22" w:rsidRDefault="00EE2E22" w:rsidP="008A4F57">
            <w:pPr>
              <w:rPr>
                <w:rFonts w:hint="eastAsia"/>
              </w:rPr>
            </w:pPr>
            <w:r>
              <w:rPr>
                <w:rFonts w:hint="eastAsia"/>
              </w:rPr>
              <w:t>34.</w:t>
            </w:r>
            <w:r>
              <w:rPr>
                <w:rFonts w:hint="eastAsia"/>
              </w:rPr>
              <w:t>代收罚没款收据</w:t>
            </w:r>
            <w:r>
              <w:rPr>
                <w:rFonts w:hint="eastAsia"/>
              </w:rPr>
              <w:t>/</w:t>
            </w:r>
            <w:r>
              <w:rPr>
                <w:rFonts w:hint="eastAsia"/>
              </w:rPr>
              <w:t>法院强制执行到帐通知书；</w:t>
            </w:r>
          </w:p>
          <w:p w:rsidR="00EE2E22" w:rsidRDefault="00EE2E22" w:rsidP="008A4F57">
            <w:pPr>
              <w:rPr>
                <w:rFonts w:hint="eastAsia"/>
              </w:rPr>
            </w:pPr>
            <w:r>
              <w:rPr>
                <w:rFonts w:hint="eastAsia"/>
              </w:rPr>
              <w:t>35.</w:t>
            </w:r>
            <w:r>
              <w:rPr>
                <w:rFonts w:hint="eastAsia"/>
              </w:rPr>
              <w:t>结案审批表。</w:t>
            </w:r>
          </w:p>
          <w:p w:rsidR="00EE2E22" w:rsidRDefault="00EE2E22" w:rsidP="008A4F57">
            <w:pPr>
              <w:rPr>
                <w:rFonts w:hint="eastAsia"/>
              </w:rPr>
            </w:pPr>
          </w:p>
        </w:tc>
        <w:tc>
          <w:tcPr>
            <w:tcW w:w="2369" w:type="dxa"/>
          </w:tcPr>
          <w:p w:rsidR="00EE2E22" w:rsidRDefault="00EE2E22" w:rsidP="008A4F57">
            <w:pPr>
              <w:rPr>
                <w:rFonts w:hint="eastAsia"/>
              </w:rPr>
            </w:pPr>
            <w:r>
              <w:rPr>
                <w:rFonts w:hint="eastAsia"/>
              </w:rPr>
              <w:lastRenderedPageBreak/>
              <w:t>对社会和公共利益影响程度较重、罚款额度较大为永久；影响较轻，罚款额度一般或较小的为</w:t>
            </w:r>
            <w:r>
              <w:rPr>
                <w:rFonts w:hint="eastAsia"/>
              </w:rPr>
              <w:t>30</w:t>
            </w:r>
            <w:r>
              <w:rPr>
                <w:rFonts w:hint="eastAsia"/>
              </w:rPr>
              <w:t>年、</w:t>
            </w:r>
            <w:r>
              <w:rPr>
                <w:rFonts w:hint="eastAsia"/>
              </w:rPr>
              <w:t>5</w:t>
            </w:r>
            <w:r>
              <w:rPr>
                <w:rFonts w:hint="eastAsia"/>
              </w:rPr>
              <w:t>年，其中一般程序为</w:t>
            </w:r>
            <w:r>
              <w:rPr>
                <w:rFonts w:hint="eastAsia"/>
              </w:rPr>
              <w:t>30</w:t>
            </w:r>
            <w:r>
              <w:rPr>
                <w:rFonts w:hint="eastAsia"/>
              </w:rPr>
              <w:t>年，简易程序为</w:t>
            </w:r>
            <w:r>
              <w:rPr>
                <w:rFonts w:hint="eastAsia"/>
              </w:rPr>
              <w:t>5</w:t>
            </w:r>
            <w:r>
              <w:rPr>
                <w:rFonts w:hint="eastAsia"/>
              </w:rPr>
              <w:t>年；经过行政复议或者行政诉讼程序的行政处罚案件最少</w:t>
            </w:r>
            <w:r>
              <w:rPr>
                <w:rFonts w:hint="eastAsia"/>
              </w:rPr>
              <w:t>30</w:t>
            </w:r>
            <w:r>
              <w:rPr>
                <w:rFonts w:hint="eastAsia"/>
              </w:rPr>
              <w:t>年．</w:t>
            </w:r>
          </w:p>
        </w:tc>
      </w:tr>
    </w:tbl>
    <w:p w:rsidR="00EE2E22" w:rsidRDefault="00EE2E22" w:rsidP="00EE2E22">
      <w:r>
        <w:lastRenderedPageBreak/>
        <w:br w:type="page"/>
      </w:r>
    </w:p>
    <w:p w:rsidR="00EE2E22" w:rsidRDefault="00EE2E22" w:rsidP="00EE2E22">
      <w:pPr>
        <w:pStyle w:val="1"/>
        <w:jc w:val="both"/>
        <w:rPr>
          <w:rFonts w:hint="eastAsia"/>
        </w:rPr>
      </w:pPr>
      <w:bookmarkStart w:id="54" w:name="_Toc14375"/>
      <w:r>
        <w:rPr>
          <w:rFonts w:hint="eastAsia"/>
        </w:rPr>
        <w:lastRenderedPageBreak/>
        <w:t>附件</w:t>
      </w:r>
      <w:r>
        <w:rPr>
          <w:rFonts w:hint="eastAsia"/>
        </w:rPr>
        <w:t>3</w:t>
      </w:r>
      <w:bookmarkEnd w:id="54"/>
    </w:p>
    <w:p w:rsidR="00EE2E22" w:rsidRDefault="00EE2E22" w:rsidP="00EE2E22">
      <w:pPr>
        <w:pStyle w:val="1"/>
        <w:rPr>
          <w:rFonts w:hint="eastAsia"/>
        </w:rPr>
      </w:pPr>
      <w:bookmarkStart w:id="55" w:name="_Toc30527"/>
      <w:r>
        <w:rPr>
          <w:rFonts w:hint="eastAsia"/>
        </w:rPr>
        <w:t>上海城管执法案卷档案制作与保管规定</w:t>
      </w:r>
      <w:bookmarkEnd w:id="55"/>
    </w:p>
    <w:p w:rsidR="00EE2E22" w:rsidRDefault="00EE2E22" w:rsidP="00EE2E22">
      <w:pPr>
        <w:widowControl/>
        <w:spacing w:beforeLines="50" w:afterLines="50" w:line="360" w:lineRule="auto"/>
        <w:jc w:val="center"/>
        <w:rPr>
          <w:rFonts w:ascii="宋体" w:hAnsi="宋体" w:cs="宋体" w:hint="eastAsia"/>
          <w:b/>
          <w:bCs/>
          <w:kern w:val="0"/>
          <w:sz w:val="28"/>
          <w:szCs w:val="28"/>
        </w:rPr>
      </w:pPr>
      <w:r>
        <w:rPr>
          <w:rFonts w:ascii="宋体" w:hAnsi="宋体" w:cs="宋体" w:hint="eastAsia"/>
          <w:b/>
          <w:bCs/>
          <w:kern w:val="0"/>
          <w:sz w:val="28"/>
          <w:szCs w:val="28"/>
        </w:rPr>
        <w:t>一、总 则</w:t>
      </w:r>
    </w:p>
    <w:p w:rsidR="00EE2E22" w:rsidRDefault="00EE2E22" w:rsidP="00EE2E22">
      <w:pPr>
        <w:pStyle w:val="af"/>
        <w:spacing w:beforeAutospacing="0" w:afterAutospacing="0" w:line="360" w:lineRule="auto"/>
        <w:ind w:firstLineChars="200" w:firstLine="562"/>
        <w:rPr>
          <w:sz w:val="28"/>
          <w:szCs w:val="28"/>
        </w:rPr>
      </w:pPr>
      <w:r>
        <w:rPr>
          <w:rFonts w:hint="eastAsia"/>
          <w:b/>
          <w:bCs/>
          <w:sz w:val="28"/>
          <w:szCs w:val="28"/>
        </w:rPr>
        <w:t xml:space="preserve">第一条  </w:t>
      </w:r>
      <w:r>
        <w:rPr>
          <w:rFonts w:hint="eastAsia"/>
          <w:sz w:val="28"/>
          <w:szCs w:val="28"/>
        </w:rPr>
        <w:t>为加强上海市城市管理行政执法案卷档案的管理，确保执法案卷档案制作和保管工作制度化、规范化，根据《中华人民共和国档案法》、《中华人民共和国行政处罚法》、《上海市城市管理行政执法条例》等规定，结合我市实际，制定本规定。</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第二条</w:t>
      </w:r>
      <w:r>
        <w:rPr>
          <w:rFonts w:ascii="宋体" w:hAnsi="宋体" w:cs="宋体" w:hint="eastAsia"/>
          <w:kern w:val="0"/>
          <w:sz w:val="28"/>
          <w:szCs w:val="28"/>
        </w:rPr>
        <w:t xml:space="preserve">  本规定所称城管行政执法案卷档案（以下简称“城管执法案卷档案”），是指市、区、镇各级城管行政执法机构在实施执法活动中形成的，有保存价值的各种文字、图表、声像等各种载体形式的原始历史记录。</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第三条</w:t>
      </w:r>
      <w:r>
        <w:rPr>
          <w:rFonts w:ascii="宋体" w:hAnsi="宋体" w:cs="宋体" w:hint="eastAsia"/>
          <w:kern w:val="0"/>
          <w:sz w:val="28"/>
          <w:szCs w:val="28"/>
        </w:rPr>
        <w:t xml:space="preserve">  行政执法案件具体承办人应当收集、核查、修补、整理案件的各种文书及证据材料，对案卷制作的真实性、完整性、规范性、科学性负责。</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w:t>
      </w:r>
      <w:r>
        <w:rPr>
          <w:rFonts w:ascii="宋体" w:hAnsi="宋体" w:cs="宋体" w:hint="eastAsia"/>
          <w:b/>
          <w:bCs/>
          <w:kern w:val="0"/>
          <w:sz w:val="28"/>
          <w:szCs w:val="28"/>
        </w:rPr>
        <w:t>第四条</w:t>
      </w:r>
      <w:r>
        <w:rPr>
          <w:rFonts w:ascii="宋体" w:hAnsi="宋体" w:cs="宋体" w:hint="eastAsia"/>
          <w:kern w:val="0"/>
          <w:sz w:val="28"/>
          <w:szCs w:val="28"/>
        </w:rPr>
        <w:t>  各级执法中队应按本规定做好城管执法案卷档案制作工作,并将其纳入年度行政执法考核内容。</w:t>
      </w:r>
    </w:p>
    <w:p w:rsidR="00EE2E22" w:rsidRDefault="00EE2E22" w:rsidP="00EE2E22">
      <w:pPr>
        <w:widowControl/>
        <w:spacing w:beforeLines="50" w:afterLines="50" w:line="360" w:lineRule="auto"/>
        <w:jc w:val="center"/>
        <w:rPr>
          <w:rFonts w:ascii="宋体" w:hAnsi="宋体" w:cs="宋体" w:hint="eastAsia"/>
          <w:kern w:val="0"/>
          <w:sz w:val="28"/>
          <w:szCs w:val="28"/>
        </w:rPr>
      </w:pPr>
      <w:r>
        <w:rPr>
          <w:rFonts w:ascii="宋体" w:hAnsi="宋体" w:cs="宋体" w:hint="eastAsia"/>
          <w:kern w:val="0"/>
          <w:sz w:val="28"/>
          <w:szCs w:val="28"/>
        </w:rPr>
        <w:t>二、案卷材料排列原则</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w:t>
      </w:r>
      <w:r>
        <w:rPr>
          <w:rFonts w:ascii="宋体" w:hAnsi="宋体" w:cs="宋体" w:hint="eastAsia"/>
          <w:b/>
          <w:bCs/>
          <w:kern w:val="0"/>
          <w:sz w:val="28"/>
          <w:szCs w:val="28"/>
        </w:rPr>
        <w:t>第五条 </w:t>
      </w:r>
      <w:r>
        <w:rPr>
          <w:rFonts w:ascii="宋体" w:hAnsi="宋体" w:cs="宋体" w:hint="eastAsia"/>
          <w:kern w:val="0"/>
          <w:sz w:val="28"/>
          <w:szCs w:val="28"/>
        </w:rPr>
        <w:t>适用简易程序的行政处罚案件实行一案一卷。适用一般程序或涉及国家机密、商业秘密、个人隐私的案件，原则上应当实行一案一卷一号。</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 xml:space="preserve"> </w:t>
      </w:r>
      <w:r>
        <w:rPr>
          <w:rFonts w:ascii="宋体" w:hAnsi="宋体" w:cs="宋体" w:hint="eastAsia"/>
          <w:b/>
          <w:bCs/>
          <w:kern w:val="0"/>
          <w:sz w:val="28"/>
          <w:szCs w:val="28"/>
        </w:rPr>
        <w:t>第六条 </w:t>
      </w:r>
      <w:r>
        <w:rPr>
          <w:rFonts w:ascii="宋体" w:hAnsi="宋体" w:cs="宋体" w:hint="eastAsia"/>
          <w:kern w:val="0"/>
          <w:sz w:val="28"/>
          <w:szCs w:val="28"/>
        </w:rPr>
        <w:t xml:space="preserve"> 案卷文书材料编目顺序，应遵循行政执法程序，按照执法阶段，遵守如下排序原则：</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1.审批表、法律文书、证据及密切关联材料依时间排序，无关联性或重复的材料可以不予装订；</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2.附图或附表的文件材料排序，文字材料在前，附图或附表在后。</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3、当事人的委托书、身份证件复印件等一般应附在</w:t>
      </w:r>
      <w:proofErr w:type="gramStart"/>
      <w:r>
        <w:rPr>
          <w:rFonts w:ascii="宋体" w:hAnsi="宋体" w:cs="宋体" w:hint="eastAsia"/>
          <w:kern w:val="0"/>
          <w:sz w:val="28"/>
          <w:szCs w:val="28"/>
        </w:rPr>
        <w:t>主材料</w:t>
      </w:r>
      <w:proofErr w:type="gramEnd"/>
      <w:r>
        <w:rPr>
          <w:rFonts w:ascii="宋体" w:hAnsi="宋体" w:cs="宋体" w:hint="eastAsia"/>
          <w:kern w:val="0"/>
          <w:sz w:val="28"/>
          <w:szCs w:val="28"/>
        </w:rPr>
        <w:t>后。</w:t>
      </w:r>
    </w:p>
    <w:p w:rsidR="00EE2E22" w:rsidRDefault="00EE2E22" w:rsidP="00EE2E22">
      <w:pPr>
        <w:widowControl/>
        <w:spacing w:beforeLines="50" w:afterLines="50" w:line="360" w:lineRule="auto"/>
        <w:jc w:val="center"/>
        <w:rPr>
          <w:rFonts w:ascii="宋体" w:hAnsi="宋体" w:cs="宋体" w:hint="eastAsia"/>
          <w:b/>
          <w:bCs/>
          <w:kern w:val="0"/>
          <w:sz w:val="28"/>
          <w:szCs w:val="28"/>
        </w:rPr>
      </w:pPr>
      <w:r>
        <w:rPr>
          <w:rFonts w:ascii="宋体" w:hAnsi="宋体" w:cs="宋体" w:hint="eastAsia"/>
          <w:b/>
          <w:bCs/>
          <w:kern w:val="0"/>
          <w:sz w:val="28"/>
          <w:szCs w:val="28"/>
        </w:rPr>
        <w:t> 三、案卷材料排列顺序</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第七条</w:t>
      </w:r>
      <w:r>
        <w:rPr>
          <w:rFonts w:ascii="宋体" w:hAnsi="宋体" w:cs="宋体" w:hint="eastAsia"/>
          <w:kern w:val="0"/>
          <w:sz w:val="28"/>
          <w:szCs w:val="28"/>
        </w:rPr>
        <w:t>  适用简易程序的行政处罚案卷材料排列顺序为：</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（一）当场处罚决定书；</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（二）现场取证照片；</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（三）代收罚没款收据；</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（四）其他相关证据材料。</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 xml:space="preserve">第八条 </w:t>
      </w:r>
      <w:r>
        <w:rPr>
          <w:rFonts w:ascii="宋体" w:hAnsi="宋体" w:cs="宋体" w:hint="eastAsia"/>
          <w:kern w:val="0"/>
          <w:sz w:val="28"/>
          <w:szCs w:val="28"/>
        </w:rPr>
        <w:t> 适用一般程序</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的行政处罚案卷材料排列顺序为：</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1.案卷封面；</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2.卷内目录；</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3.立案审批表（页码起始页）；</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4.现场检查笔录；</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5.现场取证照片；</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6.责令改正通知书；</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7.谈话通知书；</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8.暂扣物品决定书/先行登记保存通知书；</w:t>
      </w:r>
    </w:p>
    <w:p w:rsidR="00EE2E22" w:rsidRDefault="00EE2E22" w:rsidP="00EE2E22">
      <w:pPr>
        <w:spacing w:line="360" w:lineRule="auto"/>
        <w:ind w:firstLineChars="100" w:firstLine="280"/>
        <w:rPr>
          <w:rFonts w:ascii="宋体" w:hAnsi="宋体" w:cs="宋体" w:hint="eastAsia"/>
          <w:sz w:val="28"/>
          <w:szCs w:val="28"/>
        </w:rPr>
      </w:pPr>
      <w:r>
        <w:rPr>
          <w:rFonts w:ascii="宋体" w:hAnsi="宋体" w:cs="宋体" w:hint="eastAsia"/>
          <w:sz w:val="28"/>
          <w:szCs w:val="28"/>
        </w:rPr>
        <w:t> 9.暂扣物品清单；</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10.陈述笔录/询问笔录；</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11.企业法人营业执照复印件；</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lastRenderedPageBreak/>
        <w:t>12.法定代表人身份证明；</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13.授权委托书；</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14.委托代理人身份证明；</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15.其他相关材料；</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16.现场复查笔录；</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17.现场复查照片；</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18.大案要案讨论会议记录：</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19.案件调查终结审批表；</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20.行政处罚事先告知书/行政处罚听证告知书；</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21.行政处罚事先告知书/行政处罚听证告知书送达回证；</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22.陈述</w:t>
      </w:r>
      <w:proofErr w:type="gramStart"/>
      <w:r>
        <w:rPr>
          <w:rFonts w:ascii="宋体" w:hAnsi="宋体" w:cs="宋体" w:hint="eastAsia"/>
          <w:sz w:val="28"/>
          <w:szCs w:val="28"/>
        </w:rPr>
        <w:t>申辩书</w:t>
      </w:r>
      <w:proofErr w:type="gramEnd"/>
      <w:r>
        <w:rPr>
          <w:rFonts w:ascii="宋体" w:hAnsi="宋体" w:cs="宋体" w:hint="eastAsia"/>
          <w:sz w:val="28"/>
          <w:szCs w:val="28"/>
        </w:rPr>
        <w:t>/听证申请书；</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23.行政处罚复核意见书/听证笔录；</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24.重大、复杂案件集体讨论会议签到；</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25.重大、复杂案件集体讨论会议纪要；</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26.听证报告；</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27.行政处罚决定书；</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28.行政处罚决定书送达回证；</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29.解除暂扣决定书/先行登记保存放行单；（按照文书开具实际日期按时间顺序装订，原则在行政处理决定后开具文书）</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30.延期缴纳罚款决定书/分期缴纳罚款决定书/加处罚款决定书；</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31.延期缴纳罚款决定书/分期缴纳罚款决定书/加处罚款决定书送达回证；</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32.行政决定履行催告书；</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t>33.行政决定履行催告书送达回证；</w:t>
      </w:r>
    </w:p>
    <w:p w:rsidR="00EE2E22" w:rsidRDefault="00EE2E22" w:rsidP="00EE2E22">
      <w:pPr>
        <w:spacing w:line="360" w:lineRule="auto"/>
        <w:ind w:firstLineChars="200" w:firstLine="560"/>
        <w:rPr>
          <w:rFonts w:ascii="宋体" w:hAnsi="宋体" w:cs="宋体" w:hint="eastAsia"/>
          <w:sz w:val="28"/>
          <w:szCs w:val="28"/>
        </w:rPr>
      </w:pPr>
      <w:r>
        <w:rPr>
          <w:rFonts w:ascii="宋体" w:hAnsi="宋体" w:cs="宋体" w:hint="eastAsia"/>
          <w:sz w:val="28"/>
          <w:szCs w:val="28"/>
        </w:rPr>
        <w:lastRenderedPageBreak/>
        <w:t>34.代收罚没款收据/法院强制执行到帐通知书；</w:t>
      </w:r>
    </w:p>
    <w:p w:rsidR="00EE2E22" w:rsidRDefault="00EE2E22" w:rsidP="00EE2E22">
      <w:pPr>
        <w:spacing w:line="360" w:lineRule="auto"/>
        <w:ind w:firstLineChars="200" w:firstLine="560"/>
        <w:rPr>
          <w:rFonts w:hint="eastAsia"/>
        </w:rPr>
      </w:pPr>
      <w:r>
        <w:rPr>
          <w:rFonts w:ascii="宋体" w:hAnsi="宋体" w:cs="宋体" w:hint="eastAsia"/>
          <w:sz w:val="28"/>
          <w:szCs w:val="28"/>
        </w:rPr>
        <w:t>35.结案审批表。</w:t>
      </w:r>
    </w:p>
    <w:p w:rsidR="00EE2E22" w:rsidRDefault="00EE2E22" w:rsidP="00EE2E22">
      <w:pPr>
        <w:widowControl/>
        <w:spacing w:beforeLines="50" w:afterLines="50" w:line="360" w:lineRule="auto"/>
        <w:jc w:val="center"/>
        <w:rPr>
          <w:rFonts w:ascii="宋体" w:hAnsi="宋体" w:cs="宋体" w:hint="eastAsia"/>
          <w:b/>
          <w:bCs/>
          <w:kern w:val="0"/>
          <w:sz w:val="28"/>
          <w:szCs w:val="28"/>
        </w:rPr>
      </w:pPr>
      <w:r>
        <w:rPr>
          <w:rFonts w:ascii="宋体" w:hAnsi="宋体" w:cs="宋体" w:hint="eastAsia"/>
          <w:b/>
          <w:bCs/>
          <w:kern w:val="0"/>
          <w:sz w:val="28"/>
          <w:szCs w:val="28"/>
        </w:rPr>
        <w:t> 四、案卷材料式样与填写要求</w:t>
      </w:r>
    </w:p>
    <w:p w:rsidR="00EE2E22" w:rsidRDefault="00EE2E22" w:rsidP="00EE2E22">
      <w:pPr>
        <w:widowControl/>
        <w:spacing w:before="157" w:after="157"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第九条</w:t>
      </w:r>
      <w:r>
        <w:rPr>
          <w:rFonts w:ascii="宋体" w:hAnsi="宋体" w:cs="宋体" w:hint="eastAsia"/>
          <w:kern w:val="0"/>
          <w:sz w:val="28"/>
          <w:szCs w:val="28"/>
        </w:rPr>
        <w:t>  案卷封面、卷内目录采用统一式样。</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第十条 </w:t>
      </w:r>
      <w:r>
        <w:rPr>
          <w:rFonts w:ascii="宋体" w:hAnsi="宋体" w:cs="宋体" w:hint="eastAsia"/>
          <w:kern w:val="0"/>
          <w:sz w:val="28"/>
          <w:szCs w:val="28"/>
        </w:rPr>
        <w:t xml:space="preserve"> 行政执法案卷内所有执法文书应统一使用上海市城市管理行政执法法律文书样式。</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 xml:space="preserve">第十一条 </w:t>
      </w:r>
      <w:r>
        <w:rPr>
          <w:rFonts w:ascii="宋体" w:hAnsi="宋体" w:cs="宋体" w:hint="eastAsia"/>
          <w:kern w:val="0"/>
          <w:sz w:val="28"/>
          <w:szCs w:val="28"/>
        </w:rPr>
        <w:t> 城管执法案卷档案封面内容要求为：</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（一）立卷部门</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（二）案号</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（三）案由：应当准确、简洁描述，直接反映案件的要素，且与案件调查终结中的案由保持前后一致。</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（四）处理结果：行政处罚决定</w:t>
      </w:r>
      <w:proofErr w:type="gramStart"/>
      <w:r>
        <w:rPr>
          <w:rFonts w:ascii="宋体" w:hAnsi="宋体" w:cs="宋体" w:hint="eastAsia"/>
          <w:kern w:val="0"/>
          <w:sz w:val="28"/>
          <w:szCs w:val="28"/>
        </w:rPr>
        <w:t>书最终</w:t>
      </w:r>
      <w:proofErr w:type="gramEnd"/>
      <w:r>
        <w:rPr>
          <w:rFonts w:ascii="宋体" w:hAnsi="宋体" w:cs="宋体" w:hint="eastAsia"/>
          <w:kern w:val="0"/>
          <w:sz w:val="28"/>
          <w:szCs w:val="28"/>
        </w:rPr>
        <w:t>决定的处罚标的。</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（五）立案日期：同立案审批表的审批时间。一般为第一次现场检查的当天。统一用阿拉伯数字而不是大写。</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（六）结案日期：同结案审批表的审批时间。一般为银行回单日期。统一用阿拉伯数字。</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（七）保管期限</w:t>
      </w:r>
    </w:p>
    <w:p w:rsidR="00EE2E22" w:rsidRDefault="00EE2E22" w:rsidP="00EE2E22">
      <w:pPr>
        <w:widowControl/>
        <w:spacing w:line="360" w:lineRule="auto"/>
        <w:ind w:firstLineChars="100" w:firstLine="280"/>
        <w:jc w:val="left"/>
        <w:rPr>
          <w:rFonts w:ascii="宋体" w:hAnsi="宋体" w:cs="宋体" w:hint="eastAsia"/>
          <w:kern w:val="0"/>
          <w:sz w:val="28"/>
          <w:szCs w:val="28"/>
        </w:rPr>
      </w:pPr>
      <w:r>
        <w:rPr>
          <w:rFonts w:ascii="宋体" w:hAnsi="宋体" w:cs="宋体" w:hint="eastAsia"/>
          <w:kern w:val="0"/>
          <w:sz w:val="28"/>
          <w:szCs w:val="28"/>
        </w:rPr>
        <w:t> （八）备注：本卷共几件几页。</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（九） 全宗号、目录号、案卷号。</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 xml:space="preserve">第十二条  </w:t>
      </w:r>
      <w:r>
        <w:rPr>
          <w:rFonts w:ascii="宋体" w:hAnsi="宋体" w:cs="宋体" w:hint="eastAsia"/>
          <w:kern w:val="0"/>
          <w:sz w:val="28"/>
          <w:szCs w:val="28"/>
        </w:rPr>
        <w:t>卷内目录内容包括序号、文号、责任者、题名、日期、页号、备注。</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 xml:space="preserve">第十三条  </w:t>
      </w:r>
      <w:r>
        <w:rPr>
          <w:rFonts w:ascii="宋体" w:hAnsi="宋体" w:cs="宋体" w:hint="eastAsia"/>
          <w:kern w:val="0"/>
          <w:sz w:val="28"/>
          <w:szCs w:val="28"/>
        </w:rPr>
        <w:t>卷内备考表包括本卷情况说明、立卷人、检查者、立卷日期。</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lastRenderedPageBreak/>
        <w:t xml:space="preserve">第十四条  </w:t>
      </w:r>
      <w:r>
        <w:rPr>
          <w:rFonts w:ascii="宋体" w:hAnsi="宋体" w:cs="宋体" w:hint="eastAsia"/>
          <w:kern w:val="0"/>
          <w:sz w:val="28"/>
          <w:szCs w:val="28"/>
        </w:rPr>
        <w:t>案卷封面、目录、卷内备考表一律采取打印制作。一般为统一字体、大小。</w:t>
      </w:r>
    </w:p>
    <w:p w:rsidR="00EE2E22" w:rsidRDefault="00EE2E22" w:rsidP="00EE2E22">
      <w:pPr>
        <w:widowControl/>
        <w:spacing w:beforeLines="50" w:afterLines="50" w:line="360" w:lineRule="auto"/>
        <w:jc w:val="center"/>
        <w:rPr>
          <w:rFonts w:ascii="宋体" w:hAnsi="宋体" w:cs="宋体" w:hint="eastAsia"/>
          <w:b/>
          <w:bCs/>
          <w:kern w:val="0"/>
          <w:sz w:val="28"/>
          <w:szCs w:val="28"/>
        </w:rPr>
      </w:pPr>
      <w:r>
        <w:rPr>
          <w:rFonts w:ascii="宋体" w:hAnsi="宋体" w:cs="宋体" w:hint="eastAsia"/>
          <w:b/>
          <w:bCs/>
          <w:kern w:val="0"/>
          <w:sz w:val="28"/>
          <w:szCs w:val="28"/>
        </w:rPr>
        <w:t>五、案卷材料的整理</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第十五</w:t>
      </w:r>
      <w:r>
        <w:rPr>
          <w:rFonts w:ascii="宋体" w:hAnsi="宋体" w:cs="宋体" w:hint="eastAsia"/>
          <w:kern w:val="0"/>
          <w:sz w:val="28"/>
          <w:szCs w:val="28"/>
        </w:rPr>
        <w:t>条　整理完毕的案卷，质量应符合下列标准：</w:t>
      </w:r>
    </w:p>
    <w:p w:rsidR="00EE2E22" w:rsidRDefault="00EE2E22" w:rsidP="00EE2E22">
      <w:pPr>
        <w:widowControl/>
        <w:spacing w:line="360" w:lineRule="auto"/>
        <w:ind w:firstLine="420"/>
        <w:jc w:val="left"/>
        <w:rPr>
          <w:rFonts w:ascii="宋体" w:hAnsi="宋体" w:cs="宋体" w:hint="eastAsia"/>
          <w:kern w:val="0"/>
          <w:sz w:val="28"/>
          <w:szCs w:val="28"/>
        </w:rPr>
      </w:pPr>
      <w:r>
        <w:rPr>
          <w:rFonts w:ascii="宋体" w:hAnsi="宋体" w:cs="宋体" w:hint="eastAsia"/>
          <w:kern w:val="0"/>
          <w:sz w:val="28"/>
          <w:szCs w:val="28"/>
        </w:rPr>
        <w:t>文件材料齐全完整；排列分类系统条理；书写标记整齐规范；装订折叠美观简洁。</w:t>
      </w:r>
    </w:p>
    <w:p w:rsidR="00EE2E22" w:rsidRDefault="00EE2E22" w:rsidP="00EE2E22">
      <w:pPr>
        <w:widowControl/>
        <w:spacing w:line="360" w:lineRule="auto"/>
        <w:ind w:firstLineChars="200" w:firstLine="562"/>
        <w:jc w:val="left"/>
        <w:rPr>
          <w:rFonts w:ascii="宋体" w:hAnsi="宋体" w:cs="宋体" w:hint="eastAsia"/>
          <w:b/>
          <w:bCs/>
          <w:kern w:val="0"/>
          <w:sz w:val="28"/>
          <w:szCs w:val="28"/>
        </w:rPr>
      </w:pPr>
      <w:r>
        <w:rPr>
          <w:rFonts w:ascii="宋体" w:hAnsi="宋体" w:cs="宋体" w:hint="eastAsia"/>
          <w:b/>
          <w:bCs/>
          <w:kern w:val="0"/>
          <w:sz w:val="28"/>
          <w:szCs w:val="28"/>
        </w:rPr>
        <w:t>第十六条</w:t>
      </w:r>
      <w:r>
        <w:rPr>
          <w:rFonts w:ascii="宋体" w:hAnsi="宋体" w:cs="宋体" w:hint="eastAsia"/>
          <w:kern w:val="0"/>
          <w:sz w:val="28"/>
          <w:szCs w:val="28"/>
        </w:rPr>
        <w:t>  案卷文书材料一般应使用打印的文书原件，尺寸规格为A4型纸；不能使用文书原件的，可使用与原件核对无误的A4型纸张复印件，并注明出处及加盖文书原件保管单位公章。</w:t>
      </w:r>
      <w:r>
        <w:rPr>
          <w:rFonts w:ascii="宋体" w:hAnsi="宋体" w:cs="宋体" w:hint="eastAsia"/>
          <w:b/>
          <w:bCs/>
          <w:kern w:val="0"/>
          <w:sz w:val="28"/>
          <w:szCs w:val="28"/>
        </w:rPr>
        <w:t xml:space="preserve"> </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 xml:space="preserve">第十七条  </w:t>
      </w:r>
      <w:r>
        <w:rPr>
          <w:rFonts w:ascii="宋体" w:hAnsi="宋体" w:cs="宋体" w:hint="eastAsia"/>
          <w:kern w:val="0"/>
          <w:sz w:val="28"/>
          <w:szCs w:val="28"/>
        </w:rPr>
        <w:t>案卷材料确需手工填写的，不得使用不耐久字迹材料书写，应使用碳素墨水、蓝黑墨水或墨汁书写，字体工整、清晰。文书材料有涂改的应更换修正后的文书原件，不能更换的，应由相关人员在涂改处按指印确认。</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第十八条</w:t>
      </w:r>
      <w:r>
        <w:rPr>
          <w:rFonts w:ascii="宋体" w:hAnsi="宋体" w:cs="宋体" w:hint="eastAsia"/>
          <w:kern w:val="0"/>
          <w:sz w:val="28"/>
          <w:szCs w:val="28"/>
        </w:rPr>
        <w:t xml:space="preserve">  案卷文书材料整理应注意下列事项：</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（一）原件纸张轻薄或铅笔书写等原因容易褪色的文件应另行复印，复印件置于原件前面；</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（二）大于A4型标准规格的纸张应折叠，非打印照片或小于A4型标准规格的</w:t>
      </w:r>
      <w:proofErr w:type="gramStart"/>
      <w:r>
        <w:rPr>
          <w:rFonts w:ascii="宋体" w:hAnsi="宋体" w:cs="宋体" w:hint="eastAsia"/>
          <w:kern w:val="0"/>
          <w:sz w:val="28"/>
          <w:szCs w:val="28"/>
        </w:rPr>
        <w:t>纸张应托裱</w:t>
      </w:r>
      <w:proofErr w:type="gramEnd"/>
      <w:r>
        <w:rPr>
          <w:rFonts w:ascii="宋体" w:hAnsi="宋体" w:cs="宋体" w:hint="eastAsia"/>
          <w:kern w:val="0"/>
          <w:sz w:val="28"/>
          <w:szCs w:val="28"/>
        </w:rPr>
        <w:t>；</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（三）案卷装订不得覆盖住字迹或图表画面；</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（四）文书材料上的金属物必须剔除；</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（五）案卷装订应当采取线装；</w:t>
      </w:r>
    </w:p>
    <w:p w:rsidR="00EE2E22" w:rsidRDefault="00EE2E22" w:rsidP="00EE2E22">
      <w:pPr>
        <w:widowControl/>
        <w:spacing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（六）身份证明以及代收罚没款收据复印件应复印在A4纸的正中上方，不应充满整张纸。</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lastRenderedPageBreak/>
        <w:t>第十九条</w:t>
      </w:r>
      <w:r>
        <w:rPr>
          <w:rFonts w:ascii="宋体" w:hAnsi="宋体" w:cs="宋体" w:hint="eastAsia"/>
          <w:kern w:val="0"/>
          <w:sz w:val="28"/>
          <w:szCs w:val="28"/>
        </w:rPr>
        <w:t xml:space="preserve"> 案卷材料除空白页外，凡载有文字、图表的正反面均一页编一号，依次用</w:t>
      </w:r>
      <w:proofErr w:type="gramStart"/>
      <w:r>
        <w:rPr>
          <w:rFonts w:ascii="宋体" w:hAnsi="宋体" w:cs="宋体" w:hint="eastAsia"/>
          <w:kern w:val="0"/>
          <w:sz w:val="28"/>
          <w:szCs w:val="28"/>
        </w:rPr>
        <w:t>页码机</w:t>
      </w:r>
      <w:proofErr w:type="gramEnd"/>
      <w:r>
        <w:rPr>
          <w:rFonts w:ascii="宋体" w:hAnsi="宋体" w:cs="宋体" w:hint="eastAsia"/>
          <w:kern w:val="0"/>
          <w:sz w:val="28"/>
          <w:szCs w:val="28"/>
        </w:rPr>
        <w:t>逐页戳盖页码。正页在右上角、</w:t>
      </w:r>
      <w:proofErr w:type="gramStart"/>
      <w:r>
        <w:rPr>
          <w:rFonts w:ascii="宋体" w:hAnsi="宋体" w:cs="宋体" w:hint="eastAsia"/>
          <w:kern w:val="0"/>
          <w:sz w:val="28"/>
          <w:szCs w:val="28"/>
        </w:rPr>
        <w:t>反页在左</w:t>
      </w:r>
      <w:proofErr w:type="gramEnd"/>
      <w:r>
        <w:rPr>
          <w:rFonts w:ascii="宋体" w:hAnsi="宋体" w:cs="宋体" w:hint="eastAsia"/>
          <w:kern w:val="0"/>
          <w:sz w:val="28"/>
          <w:szCs w:val="28"/>
        </w:rPr>
        <w:t>上角编写，案卷封面、卷内目录、封底不编页码。</w:t>
      </w:r>
    </w:p>
    <w:p w:rsidR="00EE2E22" w:rsidRDefault="00EE2E22" w:rsidP="00EE2E22">
      <w:pPr>
        <w:widowControl/>
        <w:spacing w:beforeLines="50" w:afterLines="50" w:line="360" w:lineRule="auto"/>
        <w:jc w:val="center"/>
        <w:rPr>
          <w:rFonts w:ascii="宋体" w:hAnsi="宋体" w:cs="宋体" w:hint="eastAsia"/>
          <w:b/>
          <w:bCs/>
          <w:kern w:val="0"/>
          <w:sz w:val="28"/>
          <w:szCs w:val="28"/>
        </w:rPr>
      </w:pPr>
      <w:r>
        <w:rPr>
          <w:rFonts w:ascii="宋体" w:hAnsi="宋体" w:cs="宋体" w:hint="eastAsia"/>
          <w:b/>
          <w:bCs/>
          <w:kern w:val="0"/>
          <w:sz w:val="28"/>
          <w:szCs w:val="28"/>
        </w:rPr>
        <w:t>六、案卷的移交</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 xml:space="preserve">第二十条 </w:t>
      </w:r>
      <w:r>
        <w:rPr>
          <w:rFonts w:ascii="宋体" w:hAnsi="宋体" w:cs="宋体" w:hint="eastAsia"/>
          <w:kern w:val="0"/>
          <w:sz w:val="28"/>
          <w:szCs w:val="28"/>
        </w:rPr>
        <w:t xml:space="preserve"> 案件结案后，案件承办人应在20日内将案件调查的有关资料、执法文书整理立卷。</w:t>
      </w:r>
    </w:p>
    <w:p w:rsidR="00EE2E22" w:rsidRDefault="00EE2E22" w:rsidP="00EE2E22">
      <w:pPr>
        <w:widowControl/>
        <w:spacing w:line="360" w:lineRule="auto"/>
        <w:jc w:val="left"/>
        <w:rPr>
          <w:rFonts w:ascii="宋体" w:hAnsi="宋体" w:cs="宋体" w:hint="eastAsia"/>
          <w:kern w:val="0"/>
          <w:sz w:val="28"/>
          <w:szCs w:val="28"/>
        </w:rPr>
      </w:pPr>
      <w:r>
        <w:rPr>
          <w:rFonts w:ascii="宋体" w:hAnsi="宋体" w:cs="宋体" w:hint="eastAsia"/>
          <w:kern w:val="0"/>
          <w:sz w:val="28"/>
          <w:szCs w:val="28"/>
        </w:rPr>
        <w:t>  案件承办人应在每月25日前，将当月已办结的案件档案移交所有单位法制科集中统一保管。移交前应由档案管理人员对城管执法案卷进行当场清点接收，办理移交手续。电子文件应当随纸质案卷一并移交。不符合规定要求的，退回办案人员重新整理后归档。</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第二十一条</w:t>
      </w:r>
      <w:r>
        <w:rPr>
          <w:rFonts w:ascii="宋体" w:hAnsi="宋体" w:cs="宋体" w:hint="eastAsia"/>
          <w:kern w:val="0"/>
          <w:sz w:val="28"/>
          <w:szCs w:val="28"/>
        </w:rPr>
        <w:t> 案件承办人调动或者工作岗位调整的，应当在调动手续办理完毕前或者岗位调整后一个月内办理完档案移交手续。</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第二十二条</w:t>
      </w:r>
      <w:r>
        <w:rPr>
          <w:rFonts w:ascii="宋体" w:hAnsi="宋体" w:cs="宋体" w:hint="eastAsia"/>
          <w:kern w:val="0"/>
          <w:sz w:val="28"/>
          <w:szCs w:val="28"/>
        </w:rPr>
        <w:t> 已经归档的执法案卷，一般不得从中抽取或者增添材料。确需抽取或者增添材料的应征求档案管理员的同意后，按立卷要求办理。</w:t>
      </w:r>
    </w:p>
    <w:p w:rsidR="00EE2E22" w:rsidRDefault="00EE2E22" w:rsidP="00EE2E22">
      <w:pPr>
        <w:widowControl/>
        <w:numPr>
          <w:ilvl w:val="0"/>
          <w:numId w:val="4"/>
        </w:numPr>
        <w:spacing w:beforeLines="50" w:afterLines="50" w:line="360" w:lineRule="auto"/>
        <w:jc w:val="center"/>
        <w:rPr>
          <w:rFonts w:ascii="宋体" w:hAnsi="宋体" w:cs="宋体" w:hint="eastAsia"/>
          <w:b/>
          <w:bCs/>
          <w:kern w:val="0"/>
          <w:sz w:val="28"/>
          <w:szCs w:val="28"/>
        </w:rPr>
      </w:pPr>
      <w:r>
        <w:rPr>
          <w:rFonts w:ascii="宋体" w:hAnsi="宋体" w:cs="宋体" w:hint="eastAsia"/>
          <w:b/>
          <w:bCs/>
          <w:kern w:val="0"/>
          <w:sz w:val="28"/>
          <w:szCs w:val="28"/>
        </w:rPr>
        <w:t>音像资料的保管</w:t>
      </w:r>
    </w:p>
    <w:p w:rsidR="00EE2E22" w:rsidRDefault="00EE2E22" w:rsidP="00EE2E22">
      <w:pPr>
        <w:widowControl/>
        <w:spacing w:beforeLines="50" w:afterLines="50" w:line="360" w:lineRule="auto"/>
        <w:ind w:firstLineChars="200" w:firstLine="562"/>
        <w:rPr>
          <w:rFonts w:ascii="宋体" w:hAnsi="宋体" w:cs="宋体" w:hint="eastAsia"/>
          <w:kern w:val="0"/>
          <w:sz w:val="28"/>
          <w:szCs w:val="28"/>
        </w:rPr>
      </w:pPr>
      <w:r>
        <w:rPr>
          <w:rFonts w:ascii="宋体" w:hAnsi="宋体" w:cs="宋体" w:hint="eastAsia"/>
          <w:b/>
          <w:bCs/>
          <w:kern w:val="0"/>
          <w:sz w:val="28"/>
          <w:szCs w:val="28"/>
        </w:rPr>
        <w:t xml:space="preserve">第二十三条 </w:t>
      </w:r>
      <w:r>
        <w:rPr>
          <w:rFonts w:ascii="宋体" w:hAnsi="宋体" w:cs="宋体" w:hint="eastAsia"/>
          <w:kern w:val="0"/>
          <w:sz w:val="28"/>
          <w:szCs w:val="28"/>
        </w:rPr>
        <w:t xml:space="preserve"> 录音或摄像资料定期交由中队</w:t>
      </w:r>
      <w:proofErr w:type="gramStart"/>
      <w:r>
        <w:rPr>
          <w:rFonts w:ascii="宋体" w:hAnsi="宋体" w:cs="宋体" w:hint="eastAsia"/>
          <w:kern w:val="0"/>
          <w:sz w:val="28"/>
          <w:szCs w:val="28"/>
        </w:rPr>
        <w:t>法制员</w:t>
      </w:r>
      <w:proofErr w:type="gramEnd"/>
      <w:r>
        <w:rPr>
          <w:rFonts w:ascii="宋体" w:hAnsi="宋体" w:cs="宋体" w:hint="eastAsia"/>
          <w:kern w:val="0"/>
          <w:sz w:val="28"/>
          <w:szCs w:val="28"/>
        </w:rPr>
        <w:t>进行专人保管，按一定的顺序保存以便于调取。</w:t>
      </w:r>
    </w:p>
    <w:p w:rsidR="00EE2E22" w:rsidRDefault="00EE2E22" w:rsidP="00EE2E22">
      <w:pPr>
        <w:widowControl/>
        <w:spacing w:beforeLines="50" w:afterLines="50" w:line="360" w:lineRule="auto"/>
        <w:ind w:firstLineChars="200" w:firstLine="562"/>
        <w:rPr>
          <w:rFonts w:ascii="宋体" w:hAnsi="宋体" w:cs="宋体" w:hint="eastAsia"/>
          <w:kern w:val="0"/>
          <w:sz w:val="28"/>
          <w:szCs w:val="28"/>
        </w:rPr>
      </w:pPr>
      <w:r>
        <w:rPr>
          <w:rFonts w:ascii="宋体" w:hAnsi="宋体" w:cs="宋体" w:hint="eastAsia"/>
          <w:b/>
          <w:bCs/>
          <w:kern w:val="0"/>
          <w:sz w:val="28"/>
          <w:szCs w:val="28"/>
        </w:rPr>
        <w:t xml:space="preserve">第二十四条  </w:t>
      </w:r>
      <w:r>
        <w:rPr>
          <w:rFonts w:ascii="宋体" w:hAnsi="宋体" w:cs="宋体" w:hint="eastAsia"/>
          <w:kern w:val="0"/>
          <w:sz w:val="28"/>
          <w:szCs w:val="28"/>
        </w:rPr>
        <w:t>音像资料保存时间一般应不少于三年。</w:t>
      </w:r>
    </w:p>
    <w:p w:rsidR="00EE2E22" w:rsidRDefault="00EE2E22" w:rsidP="00EE2E22">
      <w:pPr>
        <w:widowControl/>
        <w:numPr>
          <w:ilvl w:val="0"/>
          <w:numId w:val="4"/>
        </w:numPr>
        <w:spacing w:beforeLines="50" w:afterLines="50" w:line="360" w:lineRule="auto"/>
        <w:jc w:val="center"/>
        <w:rPr>
          <w:rFonts w:ascii="宋体" w:hAnsi="宋体" w:cs="宋体" w:hint="eastAsia"/>
          <w:b/>
          <w:bCs/>
          <w:kern w:val="0"/>
          <w:sz w:val="28"/>
          <w:szCs w:val="28"/>
        </w:rPr>
      </w:pPr>
      <w:r>
        <w:rPr>
          <w:rFonts w:ascii="宋体" w:hAnsi="宋体" w:cs="宋体" w:hint="eastAsia"/>
          <w:b/>
          <w:bCs/>
          <w:kern w:val="0"/>
          <w:sz w:val="28"/>
          <w:szCs w:val="28"/>
        </w:rPr>
        <w:t>附则</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第二十五条</w:t>
      </w:r>
      <w:r>
        <w:rPr>
          <w:rFonts w:ascii="宋体" w:hAnsi="宋体" w:cs="宋体" w:hint="eastAsia"/>
          <w:kern w:val="0"/>
          <w:sz w:val="28"/>
          <w:szCs w:val="28"/>
        </w:rPr>
        <w:t xml:space="preserve">  本规定由上海市城市管理行政执法局负责解释。  </w:t>
      </w:r>
    </w:p>
    <w:p w:rsidR="00EE2E22" w:rsidRDefault="00EE2E22" w:rsidP="00EE2E22">
      <w:pPr>
        <w:widowControl/>
        <w:spacing w:line="360" w:lineRule="auto"/>
        <w:ind w:firstLineChars="200" w:firstLine="562"/>
        <w:jc w:val="left"/>
        <w:rPr>
          <w:rFonts w:ascii="宋体" w:hAnsi="宋体" w:cs="宋体" w:hint="eastAsia"/>
          <w:kern w:val="0"/>
          <w:sz w:val="28"/>
          <w:szCs w:val="28"/>
        </w:rPr>
      </w:pPr>
      <w:r>
        <w:rPr>
          <w:rFonts w:ascii="宋体" w:hAnsi="宋体" w:cs="宋体" w:hint="eastAsia"/>
          <w:b/>
          <w:bCs/>
          <w:kern w:val="0"/>
          <w:sz w:val="28"/>
          <w:szCs w:val="28"/>
        </w:rPr>
        <w:t>第二十六条</w:t>
      </w:r>
      <w:r>
        <w:rPr>
          <w:rFonts w:ascii="宋体" w:hAnsi="宋体" w:cs="宋体" w:hint="eastAsia"/>
          <w:kern w:val="0"/>
          <w:sz w:val="28"/>
          <w:szCs w:val="28"/>
        </w:rPr>
        <w:t xml:space="preserve">  本规定自印发之日起施行。</w:t>
      </w:r>
    </w:p>
    <w:p w:rsidR="00EE2E22" w:rsidRDefault="00EE2E22" w:rsidP="00EE2E22">
      <w:pPr>
        <w:pStyle w:val="1"/>
        <w:jc w:val="both"/>
        <w:rPr>
          <w:rFonts w:hint="eastAsia"/>
        </w:rPr>
      </w:pPr>
      <w:bookmarkStart w:id="56" w:name="_Toc9372"/>
      <w:r>
        <w:rPr>
          <w:rFonts w:hint="eastAsia"/>
        </w:rPr>
        <w:lastRenderedPageBreak/>
        <w:t>附件</w:t>
      </w:r>
      <w:r>
        <w:rPr>
          <w:rFonts w:hint="eastAsia"/>
        </w:rPr>
        <w:t>4</w:t>
      </w:r>
      <w:bookmarkEnd w:id="56"/>
    </w:p>
    <w:p w:rsidR="00EE2E22" w:rsidRDefault="00EE2E22" w:rsidP="00EE2E22">
      <w:pPr>
        <w:rPr>
          <w:rFonts w:hint="eastAsia"/>
        </w:rPr>
      </w:pPr>
    </w:p>
    <w:p w:rsidR="00EE2E22" w:rsidRDefault="00EE2E22" w:rsidP="00EE2E22">
      <w:pPr>
        <w:pStyle w:val="1"/>
        <w:spacing w:before="0" w:after="0" w:line="579" w:lineRule="auto"/>
        <w:rPr>
          <w:rFonts w:hint="eastAsia"/>
        </w:rPr>
      </w:pPr>
      <w:bookmarkStart w:id="57" w:name="_Toc23814"/>
      <w:r>
        <w:rPr>
          <w:rFonts w:hint="eastAsia"/>
        </w:rPr>
        <w:t>上海城管执法电子档案管理办法</w:t>
      </w:r>
      <w:bookmarkEnd w:id="57"/>
    </w:p>
    <w:p w:rsidR="00EE2E22" w:rsidRDefault="00EE2E22" w:rsidP="00EE2E22">
      <w:pPr>
        <w:ind w:firstLineChars="200" w:firstLine="602"/>
        <w:rPr>
          <w:rFonts w:ascii="仿宋_GB2312" w:eastAsia="仿宋_GB2312" w:hint="eastAsia"/>
          <w:b/>
          <w:sz w:val="30"/>
          <w:szCs w:val="30"/>
        </w:rPr>
      </w:pPr>
    </w:p>
    <w:p w:rsidR="00EE2E22" w:rsidRDefault="00EE2E22" w:rsidP="00EE2E22">
      <w:pPr>
        <w:ind w:firstLineChars="200" w:firstLine="562"/>
        <w:rPr>
          <w:rFonts w:ascii="宋体" w:hAnsi="宋体" w:cs="宋体" w:hint="eastAsia"/>
          <w:sz w:val="28"/>
          <w:szCs w:val="28"/>
        </w:rPr>
      </w:pPr>
      <w:r>
        <w:rPr>
          <w:rFonts w:ascii="宋体" w:hAnsi="宋体" w:cs="宋体" w:hint="eastAsia"/>
          <w:b/>
          <w:sz w:val="28"/>
          <w:szCs w:val="28"/>
        </w:rPr>
        <w:t xml:space="preserve">第一条 </w:t>
      </w:r>
      <w:r>
        <w:rPr>
          <w:rFonts w:ascii="宋体" w:hAnsi="宋体" w:cs="宋体" w:hint="eastAsia"/>
          <w:sz w:val="28"/>
          <w:szCs w:val="28"/>
        </w:rPr>
        <w:t xml:space="preserve"> 为加强上海市城市管理行政执法电子档案（以下简称“电子档案”）的管理，有效维护电子档案的真实性、完整性、安全性和</w:t>
      </w:r>
      <w:proofErr w:type="gramStart"/>
      <w:r>
        <w:rPr>
          <w:rFonts w:ascii="宋体" w:hAnsi="宋体" w:cs="宋体" w:hint="eastAsia"/>
          <w:sz w:val="28"/>
          <w:szCs w:val="28"/>
        </w:rPr>
        <w:t>可</w:t>
      </w:r>
      <w:proofErr w:type="gramEnd"/>
      <w:r>
        <w:rPr>
          <w:rFonts w:ascii="宋体" w:hAnsi="宋体" w:cs="宋体" w:hint="eastAsia"/>
          <w:sz w:val="28"/>
          <w:szCs w:val="28"/>
        </w:rPr>
        <w:t>识别性，根据《中华人民共和国档案法》、《上海市电子档案移交和接收管理办法》等有关法律法规，结合本市城管执法工作实际，制定本办法。</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b/>
          <w:sz w:val="28"/>
          <w:szCs w:val="28"/>
        </w:rPr>
        <w:t>第二条</w:t>
      </w:r>
      <w:r>
        <w:rPr>
          <w:rFonts w:ascii="宋体" w:hAnsi="宋体" w:cs="宋体" w:hint="eastAsia"/>
          <w:sz w:val="28"/>
          <w:szCs w:val="28"/>
        </w:rPr>
        <w:t xml:space="preserve">  本办法所称电子档案是指本市各级城管执法部门在实施执法活动中形成的具有保存和归档价值的，通过计算机、照相机、摄像机、录音笔、记录仪等电子设备形成、办理、传输和存储的数字格式的各种信息记录。 </w:t>
      </w:r>
    </w:p>
    <w:p w:rsidR="00EE2E22" w:rsidRDefault="00EE2E22" w:rsidP="00EE2E22">
      <w:pPr>
        <w:ind w:firstLine="600"/>
        <w:rPr>
          <w:rFonts w:ascii="宋体" w:hAnsi="宋体" w:cs="宋体" w:hint="eastAsia"/>
          <w:sz w:val="28"/>
          <w:szCs w:val="28"/>
        </w:rPr>
      </w:pPr>
      <w:r>
        <w:rPr>
          <w:rFonts w:ascii="宋体" w:hAnsi="宋体" w:cs="宋体" w:hint="eastAsia"/>
          <w:b/>
          <w:sz w:val="28"/>
          <w:szCs w:val="28"/>
        </w:rPr>
        <w:t>第三条</w:t>
      </w:r>
      <w:r>
        <w:rPr>
          <w:rFonts w:ascii="宋体" w:hAnsi="宋体" w:cs="宋体" w:hint="eastAsia"/>
          <w:sz w:val="28"/>
          <w:szCs w:val="28"/>
        </w:rPr>
        <w:t xml:space="preserve">   本办法适用于本市各级城管执法机构（包括市、区城管执法部门和乡镇人民政府所属执法中队）开展城管执法电子档案的管理工作。</w:t>
      </w:r>
    </w:p>
    <w:p w:rsidR="00EE2E22" w:rsidRDefault="00EE2E22" w:rsidP="00EE2E22">
      <w:pPr>
        <w:widowControl/>
        <w:adjustRightInd w:val="0"/>
        <w:spacing w:line="360" w:lineRule="auto"/>
        <w:ind w:firstLine="560"/>
        <w:rPr>
          <w:rFonts w:ascii="宋体" w:hAnsi="宋体" w:cs="宋体" w:hint="eastAsia"/>
          <w:sz w:val="28"/>
          <w:szCs w:val="28"/>
        </w:rPr>
      </w:pPr>
      <w:r>
        <w:rPr>
          <w:rFonts w:ascii="宋体" w:hAnsi="宋体" w:cs="宋体" w:hint="eastAsia"/>
          <w:b/>
          <w:sz w:val="28"/>
          <w:szCs w:val="28"/>
        </w:rPr>
        <w:t>第四条</w:t>
      </w:r>
      <w:r>
        <w:rPr>
          <w:rFonts w:ascii="宋体" w:hAnsi="宋体" w:cs="宋体" w:hint="eastAsia"/>
          <w:sz w:val="28"/>
          <w:szCs w:val="28"/>
        </w:rPr>
        <w:t xml:space="preserve">   凡有保存价值的文书类、专业类和音像类电子档案，形成单位均必须归档。</w:t>
      </w:r>
      <w:r>
        <w:rPr>
          <w:rFonts w:ascii="宋体" w:hAnsi="宋体" w:cs="宋体" w:hint="eastAsia"/>
          <w:kern w:val="0"/>
          <w:sz w:val="28"/>
          <w:szCs w:val="28"/>
        </w:rPr>
        <w:t>电子档案的归档范围、保管期限，参照《上海城管执法档案归档范围和保管期限表》、《上海市城管执法全过程记录规定》等有关规定执行。</w:t>
      </w:r>
      <w:r>
        <w:rPr>
          <w:rFonts w:ascii="宋体" w:hAnsi="宋体" w:cs="宋体" w:hint="eastAsia"/>
          <w:sz w:val="28"/>
          <w:szCs w:val="28"/>
        </w:rPr>
        <w:t>主要包括：</w:t>
      </w:r>
    </w:p>
    <w:p w:rsidR="00EE2E22" w:rsidRDefault="00EE2E22" w:rsidP="00EE2E22">
      <w:pPr>
        <w:widowControl/>
        <w:adjustRightInd w:val="0"/>
        <w:spacing w:line="360" w:lineRule="auto"/>
        <w:ind w:firstLine="560"/>
        <w:rPr>
          <w:rFonts w:ascii="宋体" w:hAnsi="宋体" w:cs="宋体" w:hint="eastAsia"/>
          <w:sz w:val="28"/>
          <w:szCs w:val="28"/>
        </w:rPr>
      </w:pPr>
      <w:r>
        <w:rPr>
          <w:rFonts w:ascii="宋体" w:hAnsi="宋体" w:cs="宋体" w:hint="eastAsia"/>
          <w:sz w:val="28"/>
          <w:szCs w:val="28"/>
        </w:rPr>
        <w:t>1、纸质档案形成的电子文档。</w:t>
      </w:r>
    </w:p>
    <w:p w:rsidR="00EE2E22" w:rsidRDefault="00EE2E22" w:rsidP="00EE2E22">
      <w:pPr>
        <w:widowControl/>
        <w:adjustRightInd w:val="0"/>
        <w:spacing w:line="360" w:lineRule="auto"/>
        <w:ind w:firstLine="560"/>
        <w:rPr>
          <w:rFonts w:ascii="宋体" w:hAnsi="宋体" w:cs="宋体" w:hint="eastAsia"/>
          <w:sz w:val="28"/>
          <w:szCs w:val="28"/>
        </w:rPr>
      </w:pPr>
      <w:r>
        <w:rPr>
          <w:rFonts w:ascii="宋体" w:hAnsi="宋体" w:cs="宋体" w:hint="eastAsia"/>
          <w:sz w:val="28"/>
          <w:szCs w:val="28"/>
        </w:rPr>
        <w:t>2、业务管理信息系统的生成文档。包括业务管理信息系统运行中生成的文本文件、图形文件、影像文件、声音文件、超媒体链接文件、程序文件等电子文档。</w:t>
      </w:r>
    </w:p>
    <w:p w:rsidR="00EE2E22" w:rsidRDefault="00EE2E22" w:rsidP="00EE2E22">
      <w:pPr>
        <w:ind w:firstLine="560"/>
        <w:rPr>
          <w:rFonts w:ascii="宋体" w:hAnsi="宋体" w:cs="宋体" w:hint="eastAsia"/>
          <w:sz w:val="28"/>
          <w:szCs w:val="28"/>
        </w:rPr>
      </w:pPr>
      <w:r>
        <w:rPr>
          <w:rFonts w:ascii="宋体" w:hAnsi="宋体" w:cs="宋体" w:hint="eastAsia"/>
          <w:sz w:val="28"/>
          <w:szCs w:val="28"/>
        </w:rPr>
        <w:t>3、城管执法全过程记录中产生的视音频记录等音像类电子档案。音像类电</w:t>
      </w:r>
      <w:r>
        <w:rPr>
          <w:rFonts w:ascii="宋体" w:hAnsi="宋体" w:cs="宋体" w:hint="eastAsia"/>
          <w:sz w:val="28"/>
          <w:szCs w:val="28"/>
        </w:rPr>
        <w:lastRenderedPageBreak/>
        <w:t>子档案包括照片、录音、录像等。</w:t>
      </w:r>
    </w:p>
    <w:p w:rsidR="00EE2E22" w:rsidRDefault="00EE2E22" w:rsidP="00EE2E22">
      <w:pPr>
        <w:ind w:firstLine="560"/>
        <w:rPr>
          <w:rFonts w:ascii="宋体" w:hAnsi="宋体" w:cs="宋体" w:hint="eastAsia"/>
          <w:sz w:val="28"/>
          <w:szCs w:val="28"/>
        </w:rPr>
      </w:pPr>
      <w:r>
        <w:rPr>
          <w:rFonts w:ascii="宋体" w:hAnsi="宋体" w:cs="宋体" w:hint="eastAsia"/>
          <w:b/>
          <w:sz w:val="28"/>
          <w:szCs w:val="28"/>
        </w:rPr>
        <w:t>第五条</w:t>
      </w:r>
      <w:r>
        <w:rPr>
          <w:rFonts w:ascii="宋体" w:hAnsi="宋体" w:cs="宋体" w:hint="eastAsia"/>
          <w:sz w:val="28"/>
          <w:szCs w:val="28"/>
        </w:rPr>
        <w:t xml:space="preserve">   各城管中队应当建立健全执法全过程记录管理与使用制度，明确专门人员负责对全过程记录中形成的音像电子档案的归档。</w:t>
      </w:r>
    </w:p>
    <w:p w:rsidR="00EE2E22" w:rsidRDefault="00EE2E22" w:rsidP="00EE2E22">
      <w:pPr>
        <w:ind w:firstLine="560"/>
        <w:rPr>
          <w:rFonts w:ascii="宋体" w:hAnsi="宋体" w:cs="宋体" w:hint="eastAsia"/>
          <w:sz w:val="28"/>
          <w:szCs w:val="28"/>
        </w:rPr>
      </w:pPr>
      <w:r>
        <w:rPr>
          <w:rFonts w:ascii="宋体" w:hAnsi="宋体" w:cs="宋体" w:hint="eastAsia"/>
          <w:b/>
          <w:sz w:val="28"/>
          <w:szCs w:val="28"/>
        </w:rPr>
        <w:t>第六条</w:t>
      </w:r>
      <w:r>
        <w:rPr>
          <w:rFonts w:ascii="宋体" w:hAnsi="宋体" w:cs="宋体" w:hint="eastAsia"/>
          <w:sz w:val="28"/>
          <w:szCs w:val="28"/>
        </w:rPr>
        <w:t xml:space="preserve">  电子档案物理归档的基本要求：</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1、办理完毕的文书类电子档案应在三个月内进行物理归档；</w:t>
      </w:r>
    </w:p>
    <w:p w:rsidR="00EE2E22" w:rsidRDefault="00EE2E22" w:rsidP="00EE2E22">
      <w:pPr>
        <w:ind w:firstLineChars="200" w:firstLine="560"/>
        <w:rPr>
          <w:rFonts w:ascii="宋体" w:hAnsi="宋体" w:cs="宋体" w:hint="eastAsia"/>
          <w:sz w:val="28"/>
          <w:szCs w:val="28"/>
        </w:rPr>
      </w:pPr>
      <w:r>
        <w:rPr>
          <w:rFonts w:ascii="宋体" w:hAnsi="宋体" w:cs="宋体" w:hint="eastAsia"/>
          <w:sz w:val="28"/>
          <w:szCs w:val="28"/>
        </w:rPr>
        <w:t>2、电子档案应按照纸质档案的分类方案和整理方法进行分类、整理，下载到耐久性的载体上；</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3、经过过程中的情况随时记录在相应的文件中；</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4、专用软件产生的电子档案应转换为通用型电子档案；</w:t>
      </w:r>
    </w:p>
    <w:p w:rsidR="00EE2E22" w:rsidRDefault="00EE2E22" w:rsidP="00EE2E22">
      <w:pPr>
        <w:ind w:firstLine="563"/>
        <w:rPr>
          <w:rFonts w:ascii="宋体" w:hAnsi="宋体" w:cs="宋体" w:hint="eastAsia"/>
          <w:sz w:val="28"/>
          <w:szCs w:val="28"/>
        </w:rPr>
      </w:pPr>
      <w:r>
        <w:rPr>
          <w:rFonts w:ascii="宋体" w:hAnsi="宋体" w:cs="宋体" w:hint="eastAsia"/>
          <w:sz w:val="28"/>
          <w:szCs w:val="28"/>
        </w:rPr>
        <w:t>5、归档的电子档案载体应标明载体编号、类别、密级及保管期限；</w:t>
      </w:r>
    </w:p>
    <w:p w:rsidR="00EE2E22" w:rsidRDefault="00EE2E22" w:rsidP="00EE2E22">
      <w:pPr>
        <w:ind w:firstLine="563"/>
        <w:rPr>
          <w:rFonts w:ascii="宋体" w:hAnsi="宋体" w:cs="宋体" w:hint="eastAsia"/>
          <w:sz w:val="28"/>
          <w:szCs w:val="28"/>
        </w:rPr>
      </w:pPr>
      <w:r>
        <w:rPr>
          <w:rFonts w:ascii="宋体" w:hAnsi="宋体" w:cs="宋体" w:hint="eastAsia"/>
          <w:sz w:val="28"/>
          <w:szCs w:val="28"/>
        </w:rPr>
        <w:t xml:space="preserve">6、归档的音像类电子档案应能系统、客观地记录本单位的重要职能活动，以及活动的主要内容、主要人物、主要场景等。照片类电子档案应当采用JPEG、TIFF或RAW格式，其可交换图像文件（EXIF）信息应保存完整，像素数不低于300万。录音类电子档案应当采用MP3、WAVE文件格式移交；重要或珍贵的录音类电子档案采用WAVE格式移交，音频采样率不低于44.1KHz。录像类电子档案应当采用AVI、MPG、MP4格式移交，视频编码格式符合MPEG-2、MPEG-4等标准，比特率不低于8Mbps。　</w:t>
      </w:r>
    </w:p>
    <w:p w:rsidR="00EE2E22" w:rsidRDefault="00EE2E22" w:rsidP="00EE2E22">
      <w:pPr>
        <w:ind w:firstLine="562"/>
        <w:rPr>
          <w:rFonts w:ascii="宋体" w:hAnsi="宋体" w:cs="宋体" w:hint="eastAsia"/>
          <w:sz w:val="28"/>
          <w:szCs w:val="28"/>
        </w:rPr>
      </w:pPr>
      <w:r>
        <w:rPr>
          <w:rFonts w:ascii="宋体" w:hAnsi="宋体" w:cs="宋体" w:hint="eastAsia"/>
          <w:b/>
          <w:sz w:val="28"/>
          <w:szCs w:val="28"/>
        </w:rPr>
        <w:t>第七条</w:t>
      </w:r>
      <w:r>
        <w:rPr>
          <w:rFonts w:ascii="宋体" w:hAnsi="宋体" w:cs="宋体" w:hint="eastAsia"/>
          <w:sz w:val="28"/>
          <w:szCs w:val="28"/>
        </w:rPr>
        <w:t xml:space="preserve">  电子档案移交的基本要求：</w:t>
      </w:r>
    </w:p>
    <w:p w:rsidR="00EE2E22" w:rsidRDefault="00EE2E22" w:rsidP="00EE2E22">
      <w:pPr>
        <w:ind w:firstLine="562"/>
        <w:rPr>
          <w:rFonts w:ascii="宋体" w:hAnsi="宋体" w:cs="宋体" w:hint="eastAsia"/>
          <w:sz w:val="28"/>
          <w:szCs w:val="28"/>
        </w:rPr>
      </w:pPr>
      <w:r>
        <w:rPr>
          <w:rFonts w:ascii="宋体" w:hAnsi="宋体" w:cs="宋体" w:hint="eastAsia"/>
          <w:sz w:val="28"/>
          <w:szCs w:val="28"/>
        </w:rPr>
        <w:t>1.电子档案的文件格式按照国家有关规定执行；</w:t>
      </w:r>
    </w:p>
    <w:p w:rsidR="00EE2E22" w:rsidRDefault="00EE2E22" w:rsidP="00EE2E22">
      <w:pPr>
        <w:ind w:firstLine="562"/>
        <w:rPr>
          <w:rFonts w:ascii="宋体" w:hAnsi="宋体" w:cs="宋体" w:hint="eastAsia"/>
          <w:sz w:val="28"/>
          <w:szCs w:val="28"/>
        </w:rPr>
      </w:pPr>
      <w:r>
        <w:rPr>
          <w:rFonts w:ascii="宋体" w:hAnsi="宋体" w:cs="宋体" w:hint="eastAsia"/>
          <w:sz w:val="28"/>
          <w:szCs w:val="28"/>
        </w:rPr>
        <w:t>2.电子档案有相应纸质、缩微制品等载体的，应当在元数据</w:t>
      </w:r>
      <w:proofErr w:type="gramStart"/>
      <w:r>
        <w:rPr>
          <w:rFonts w:ascii="宋体" w:hAnsi="宋体" w:cs="宋体" w:hint="eastAsia"/>
          <w:sz w:val="28"/>
          <w:szCs w:val="28"/>
        </w:rPr>
        <w:t>中著录相关</w:t>
      </w:r>
      <w:proofErr w:type="gramEnd"/>
      <w:r>
        <w:rPr>
          <w:rFonts w:ascii="宋体" w:hAnsi="宋体" w:cs="宋体" w:hint="eastAsia"/>
          <w:sz w:val="28"/>
          <w:szCs w:val="28"/>
        </w:rPr>
        <w:t>信息；</w:t>
      </w:r>
    </w:p>
    <w:p w:rsidR="00EE2E22" w:rsidRDefault="00EE2E22" w:rsidP="00EE2E22">
      <w:pPr>
        <w:ind w:firstLine="562"/>
        <w:rPr>
          <w:rFonts w:ascii="宋体" w:hAnsi="宋体" w:cs="宋体" w:hint="eastAsia"/>
          <w:sz w:val="28"/>
          <w:szCs w:val="28"/>
        </w:rPr>
      </w:pPr>
      <w:r>
        <w:rPr>
          <w:rFonts w:ascii="宋体" w:hAnsi="宋体" w:cs="宋体" w:hint="eastAsia"/>
          <w:sz w:val="28"/>
          <w:szCs w:val="28"/>
        </w:rPr>
        <w:t>3.采用技术手段加密的电子档案应当解密后移交，压缩的电子档案应当解压缩后移交；特殊格式的电子档案应当与其读取平台一起移交。</w:t>
      </w:r>
    </w:p>
    <w:p w:rsidR="00EE2E22" w:rsidRDefault="00EE2E22" w:rsidP="00EE2E22">
      <w:pPr>
        <w:ind w:firstLine="562"/>
        <w:rPr>
          <w:rFonts w:ascii="宋体" w:hAnsi="宋体" w:cs="宋体" w:hint="eastAsia"/>
          <w:sz w:val="28"/>
          <w:szCs w:val="28"/>
        </w:rPr>
      </w:pPr>
      <w:r>
        <w:rPr>
          <w:rFonts w:ascii="宋体" w:hAnsi="宋体" w:cs="宋体" w:hint="eastAsia"/>
          <w:sz w:val="28"/>
          <w:szCs w:val="28"/>
        </w:rPr>
        <w:lastRenderedPageBreak/>
        <w:t>4.归档的电子文件，应在每一个存储载体中同时存有相应的符合规范要求的机读目录。电子档案的机读目录、相关软件、其他说明等应与相对应的电子文件一同归档保存。</w:t>
      </w:r>
    </w:p>
    <w:p w:rsidR="00EE2E22" w:rsidRDefault="00EE2E22" w:rsidP="00EE2E22">
      <w:pPr>
        <w:ind w:firstLine="562"/>
        <w:rPr>
          <w:rFonts w:ascii="宋体" w:hAnsi="宋体" w:cs="宋体" w:hint="eastAsia"/>
          <w:sz w:val="28"/>
          <w:szCs w:val="28"/>
        </w:rPr>
      </w:pPr>
      <w:r>
        <w:rPr>
          <w:rFonts w:ascii="宋体" w:hAnsi="宋体" w:cs="宋体" w:hint="eastAsia"/>
          <w:sz w:val="28"/>
          <w:szCs w:val="28"/>
        </w:rPr>
        <w:t>5.电子档案的移交可采用离线或在线方式进行，一般以离线方式移交。</w:t>
      </w:r>
    </w:p>
    <w:p w:rsidR="00EE2E22" w:rsidRDefault="00EE2E22" w:rsidP="00EE2E22">
      <w:pPr>
        <w:spacing w:line="360" w:lineRule="auto"/>
        <w:ind w:firstLineChars="200" w:firstLine="562"/>
        <w:rPr>
          <w:rFonts w:ascii="宋体" w:hAnsi="宋体" w:cs="宋体" w:hint="eastAsia"/>
          <w:sz w:val="28"/>
          <w:szCs w:val="28"/>
        </w:rPr>
      </w:pPr>
      <w:r>
        <w:rPr>
          <w:rFonts w:ascii="宋体" w:hAnsi="宋体" w:cs="宋体" w:hint="eastAsia"/>
          <w:b/>
          <w:sz w:val="28"/>
          <w:szCs w:val="28"/>
        </w:rPr>
        <w:t>第八条</w:t>
      </w:r>
      <w:r>
        <w:rPr>
          <w:rFonts w:ascii="宋体" w:hAnsi="宋体" w:cs="宋体" w:hint="eastAsia"/>
          <w:sz w:val="28"/>
          <w:szCs w:val="28"/>
        </w:rPr>
        <w:t xml:space="preserve">  以离线方式移交电子档案必须符合下列要求：</w:t>
      </w:r>
    </w:p>
    <w:p w:rsidR="00EE2E22" w:rsidRDefault="00EE2E22" w:rsidP="00EE2E22">
      <w:pPr>
        <w:ind w:firstLine="562"/>
        <w:rPr>
          <w:rFonts w:ascii="宋体" w:hAnsi="宋体" w:cs="宋体" w:hint="eastAsia"/>
          <w:sz w:val="28"/>
          <w:szCs w:val="28"/>
        </w:rPr>
      </w:pPr>
      <w:r>
        <w:rPr>
          <w:rFonts w:ascii="宋体" w:hAnsi="宋体" w:cs="宋体" w:hint="eastAsia"/>
          <w:sz w:val="28"/>
          <w:szCs w:val="28"/>
        </w:rPr>
        <w:t>1、以一次性写入光盘DVD-R作为载体。</w:t>
      </w:r>
    </w:p>
    <w:p w:rsidR="00EE2E22" w:rsidRDefault="00EE2E22" w:rsidP="00EE2E22">
      <w:pPr>
        <w:ind w:firstLine="562"/>
        <w:rPr>
          <w:rFonts w:ascii="宋体" w:hAnsi="宋体" w:cs="宋体" w:hint="eastAsia"/>
          <w:sz w:val="28"/>
          <w:szCs w:val="28"/>
        </w:rPr>
      </w:pPr>
      <w:r>
        <w:rPr>
          <w:rFonts w:ascii="宋体" w:hAnsi="宋体" w:cs="宋体" w:hint="eastAsia"/>
          <w:sz w:val="28"/>
          <w:szCs w:val="28"/>
        </w:rPr>
        <w:t>2、光盘应当无污渍、无划痕、无病毒、未磁化，符合保管期限要求。</w:t>
      </w:r>
    </w:p>
    <w:p w:rsidR="00EE2E22" w:rsidRDefault="00EE2E22" w:rsidP="00EE2E22">
      <w:pPr>
        <w:ind w:firstLine="562"/>
        <w:rPr>
          <w:rFonts w:ascii="宋体" w:hAnsi="宋体" w:cs="宋体" w:hint="eastAsia"/>
          <w:sz w:val="28"/>
          <w:szCs w:val="28"/>
        </w:rPr>
      </w:pPr>
      <w:r>
        <w:rPr>
          <w:rFonts w:ascii="宋体" w:hAnsi="宋体" w:cs="宋体" w:hint="eastAsia"/>
          <w:sz w:val="28"/>
          <w:szCs w:val="28"/>
        </w:rPr>
        <w:t>3、光盘上应当标明载体编号、全宗号、密级、保管期限、移交日期、刻录日期、移交人姓名等信息；光盘标签面可使用专门的光盘标签书写笔或专用的光盘标签打印机进行标注，光盘表面不允许粘贴标签，以防止光盘阅读故障和破坏数据层。</w:t>
      </w:r>
    </w:p>
    <w:p w:rsidR="00EE2E22" w:rsidRDefault="00EE2E22" w:rsidP="00EE2E22">
      <w:pPr>
        <w:ind w:firstLine="562"/>
        <w:rPr>
          <w:rFonts w:ascii="宋体" w:hAnsi="宋体" w:cs="宋体" w:hint="eastAsia"/>
          <w:sz w:val="28"/>
          <w:szCs w:val="28"/>
        </w:rPr>
      </w:pPr>
      <w:r>
        <w:rPr>
          <w:rFonts w:ascii="宋体" w:hAnsi="宋体" w:cs="宋体" w:hint="eastAsia"/>
          <w:sz w:val="28"/>
          <w:szCs w:val="28"/>
        </w:rPr>
        <w:t>4、光盘应当同时存储与电子档案相关的电子目录、查看软件及相关元数据等。</w:t>
      </w:r>
    </w:p>
    <w:p w:rsidR="00EE2E22" w:rsidRDefault="00EE2E22" w:rsidP="00EE2E22">
      <w:pPr>
        <w:ind w:firstLineChars="200" w:firstLine="560"/>
        <w:rPr>
          <w:rFonts w:ascii="宋体" w:hAnsi="宋体" w:cs="宋体" w:hint="eastAsia"/>
          <w:sz w:val="28"/>
          <w:szCs w:val="28"/>
        </w:rPr>
      </w:pPr>
      <w:r>
        <w:rPr>
          <w:rFonts w:ascii="宋体" w:hAnsi="宋体" w:cs="宋体" w:hint="eastAsia"/>
          <w:sz w:val="28"/>
          <w:szCs w:val="28"/>
        </w:rPr>
        <w:t>5、</w:t>
      </w:r>
      <w:proofErr w:type="gramStart"/>
      <w:r>
        <w:rPr>
          <w:rFonts w:ascii="宋体" w:hAnsi="宋体" w:cs="宋体" w:hint="eastAsia"/>
          <w:sz w:val="28"/>
          <w:szCs w:val="28"/>
        </w:rPr>
        <w:t>盘应当</w:t>
      </w:r>
      <w:proofErr w:type="gramEnd"/>
      <w:r>
        <w:rPr>
          <w:rFonts w:ascii="宋体" w:hAnsi="宋体" w:cs="宋体" w:hint="eastAsia"/>
          <w:sz w:val="28"/>
          <w:szCs w:val="28"/>
        </w:rPr>
        <w:t>单片装盒存放，并在盒内贴上标签，注明载体编号、电子文档起止号、移交单位名称、文件数、密级、保管期限、刻录日期等标识。</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b/>
          <w:sz w:val="28"/>
          <w:szCs w:val="28"/>
        </w:rPr>
        <w:t xml:space="preserve">第九条  </w:t>
      </w:r>
      <w:r>
        <w:rPr>
          <w:rFonts w:ascii="宋体" w:hAnsi="宋体" w:cs="宋体" w:hint="eastAsia"/>
          <w:sz w:val="28"/>
          <w:szCs w:val="28"/>
        </w:rPr>
        <w:t>归档电子档案移交前，电子档案形成部门必须认真检测电子档案，并填写《电子档案接收检验登记表》（表1），检验表一式两份，一份</w:t>
      </w:r>
      <w:proofErr w:type="gramStart"/>
      <w:r>
        <w:rPr>
          <w:rFonts w:ascii="宋体" w:hAnsi="宋体" w:cs="宋体" w:hint="eastAsia"/>
          <w:sz w:val="28"/>
          <w:szCs w:val="28"/>
        </w:rPr>
        <w:t>随电子</w:t>
      </w:r>
      <w:proofErr w:type="gramEnd"/>
      <w:r>
        <w:rPr>
          <w:rFonts w:ascii="宋体" w:hAnsi="宋体" w:cs="宋体" w:hint="eastAsia"/>
          <w:sz w:val="28"/>
          <w:szCs w:val="28"/>
        </w:rPr>
        <w:t>档案移交给档案管理部门，一份由电子档案形成单位保存。</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b/>
          <w:sz w:val="28"/>
          <w:szCs w:val="28"/>
        </w:rPr>
        <w:t>第十条</w:t>
      </w:r>
      <w:r>
        <w:rPr>
          <w:rFonts w:ascii="宋体" w:hAnsi="宋体" w:cs="宋体" w:hint="eastAsia"/>
          <w:sz w:val="28"/>
          <w:szCs w:val="28"/>
        </w:rPr>
        <w:t xml:space="preserve"> 电子档案的检验应包括以下项目：</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（1）载体有无划痕、是否清洁等；</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（2）有无病毒；</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（3）核实电子档案的真实性、完整性、有效性及审核手续；</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（4）核实登记表、软件、说明资料等是否齐全；</w:t>
      </w:r>
    </w:p>
    <w:p w:rsidR="00EE2E22" w:rsidRDefault="00EE2E22" w:rsidP="00EE2E22">
      <w:pPr>
        <w:rPr>
          <w:rFonts w:ascii="宋体" w:hAnsi="宋体" w:cs="宋体" w:hint="eastAsia"/>
          <w:sz w:val="28"/>
          <w:szCs w:val="28"/>
        </w:rPr>
      </w:pPr>
      <w:r>
        <w:rPr>
          <w:rFonts w:ascii="宋体" w:hAnsi="宋体" w:cs="宋体" w:hint="eastAsia"/>
          <w:sz w:val="28"/>
          <w:szCs w:val="28"/>
        </w:rPr>
        <w:lastRenderedPageBreak/>
        <w:t xml:space="preserve">　　（5）对特殊格式的电子档案，应核实其相关软件、版本、操作手册等是否完整。</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b/>
          <w:sz w:val="28"/>
          <w:szCs w:val="28"/>
        </w:rPr>
        <w:t>第十一条</w:t>
      </w:r>
      <w:r>
        <w:rPr>
          <w:rFonts w:ascii="宋体" w:hAnsi="宋体" w:cs="宋体" w:hint="eastAsia"/>
          <w:sz w:val="28"/>
          <w:szCs w:val="28"/>
        </w:rPr>
        <w:t xml:space="preserve"> 档案管理部门按照检验要求对进部门电子档案逐一验收，对检验不合格者，应退回形成单位重新制作。</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b/>
          <w:sz w:val="28"/>
          <w:szCs w:val="28"/>
        </w:rPr>
        <w:t>第十二条</w:t>
      </w:r>
      <w:r>
        <w:rPr>
          <w:rFonts w:ascii="宋体" w:hAnsi="宋体" w:cs="宋体" w:hint="eastAsia"/>
          <w:sz w:val="28"/>
          <w:szCs w:val="28"/>
        </w:rPr>
        <w:t xml:space="preserve"> 移交档案管理部门的电子档案应一式三套，一套封存保管，一套异地封存保管，一套提供利用。</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b/>
          <w:sz w:val="28"/>
          <w:szCs w:val="28"/>
        </w:rPr>
        <w:t>第十三条</w:t>
      </w:r>
      <w:r>
        <w:rPr>
          <w:rFonts w:ascii="宋体" w:hAnsi="宋体" w:cs="宋体" w:hint="eastAsia"/>
          <w:sz w:val="28"/>
          <w:szCs w:val="28"/>
        </w:rPr>
        <w:t xml:space="preserve"> 归档电子档案的保管除应符合纸质档案的要求外，还应符合下列条件：</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（1）归档载体应</w:t>
      </w:r>
      <w:proofErr w:type="gramStart"/>
      <w:r>
        <w:rPr>
          <w:rFonts w:ascii="宋体" w:hAnsi="宋体" w:cs="宋体" w:hint="eastAsia"/>
          <w:sz w:val="28"/>
          <w:szCs w:val="28"/>
        </w:rPr>
        <w:t>作防写处理</w:t>
      </w:r>
      <w:proofErr w:type="gramEnd"/>
      <w:r>
        <w:rPr>
          <w:rFonts w:ascii="宋体" w:hAnsi="宋体" w:cs="宋体" w:hint="eastAsia"/>
          <w:sz w:val="28"/>
          <w:szCs w:val="28"/>
        </w:rPr>
        <w:t>，避免擦、划、触摸记录涂层；</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（2）单片载体应装盒，竖立存放，且避免挤压；</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（3）存放时应防磁、防光、防潮、防有害气体；</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（4）环境温度控制范围为17℃-20℃，相对湿度控制范围为35%-45%。</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b/>
          <w:sz w:val="28"/>
          <w:szCs w:val="28"/>
        </w:rPr>
        <w:t>第十四条</w:t>
      </w:r>
      <w:r>
        <w:rPr>
          <w:rFonts w:ascii="宋体" w:hAnsi="宋体" w:cs="宋体" w:hint="eastAsia"/>
          <w:sz w:val="28"/>
          <w:szCs w:val="28"/>
        </w:rPr>
        <w:t xml:space="preserve"> 电子档案归档每满1年对涉及的电子档案形成单位和设备更新情况进行一次检查登记。设备环境更新时应确认库存载体与新设备的兼容性，如不兼容，应进行电子档案的载体转换工作，原载体保留时间不少于3年。</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b/>
          <w:sz w:val="28"/>
          <w:szCs w:val="28"/>
        </w:rPr>
        <w:t>第十五条</w:t>
      </w:r>
      <w:r>
        <w:rPr>
          <w:rFonts w:ascii="宋体" w:hAnsi="宋体" w:cs="宋体" w:hint="eastAsia"/>
          <w:sz w:val="28"/>
          <w:szCs w:val="28"/>
        </w:rPr>
        <w:t xml:space="preserve"> 档案管理部门保管的电子档案应定期进行检验、转存并将检验结果填入《归档电子档案管理检查表》（表1）。</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（1）对磁性载体每满2年，光盘每满4年进行一次抽样机读检验，抽样率不低于20%，如发现问题应及时采取恢复措施；</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（2）磁性载体上的电子档案，每4年转存一次，原载体同时保留不少于4年。</w:t>
      </w:r>
    </w:p>
    <w:p w:rsidR="00EE2E22" w:rsidRDefault="00EE2E22" w:rsidP="00EE2E22">
      <w:pPr>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b/>
          <w:sz w:val="28"/>
          <w:szCs w:val="28"/>
        </w:rPr>
        <w:t>第十六条</w:t>
      </w:r>
      <w:r>
        <w:rPr>
          <w:rFonts w:ascii="宋体" w:hAnsi="宋体" w:cs="宋体" w:hint="eastAsia"/>
          <w:sz w:val="28"/>
          <w:szCs w:val="28"/>
        </w:rPr>
        <w:t xml:space="preserve"> 归档电子档案的封存载体不得外借，未经批准，任何单位和个人不得擅自复制电子档案。</w:t>
      </w:r>
    </w:p>
    <w:p w:rsidR="00EE2E22" w:rsidRDefault="00EE2E22" w:rsidP="00EE2E22">
      <w:pPr>
        <w:rPr>
          <w:rFonts w:ascii="宋体" w:hAnsi="宋体" w:cs="宋体" w:hint="eastAsia"/>
          <w:sz w:val="28"/>
          <w:szCs w:val="28"/>
        </w:rPr>
      </w:pPr>
      <w:r>
        <w:rPr>
          <w:rFonts w:ascii="宋体" w:hAnsi="宋体" w:cs="宋体" w:hint="eastAsia"/>
          <w:sz w:val="28"/>
          <w:szCs w:val="28"/>
        </w:rPr>
        <w:lastRenderedPageBreak/>
        <w:t xml:space="preserve">　　</w:t>
      </w:r>
      <w:r>
        <w:rPr>
          <w:rFonts w:ascii="宋体" w:hAnsi="宋体" w:cs="宋体" w:hint="eastAsia"/>
          <w:b/>
          <w:sz w:val="28"/>
          <w:szCs w:val="28"/>
        </w:rPr>
        <w:t>第十七条</w:t>
      </w:r>
      <w:r>
        <w:rPr>
          <w:rFonts w:ascii="宋体" w:hAnsi="宋体" w:cs="宋体" w:hint="eastAsia"/>
          <w:sz w:val="28"/>
          <w:szCs w:val="28"/>
        </w:rPr>
        <w:t xml:space="preserve"> 利用归档的电子档案，应使用拷贝件。对具有保密要求的归档电子档案采用网络方式提供利用时，应遵守国家有关保密规定，采取身份认证、权限控制等安全措施。</w:t>
      </w:r>
    </w:p>
    <w:p w:rsidR="00EE2E22" w:rsidRDefault="00EE2E22" w:rsidP="00EE2E22">
      <w:pPr>
        <w:ind w:firstLine="562"/>
        <w:rPr>
          <w:rFonts w:ascii="宋体" w:hAnsi="宋体" w:cs="宋体" w:hint="eastAsia"/>
          <w:sz w:val="28"/>
          <w:szCs w:val="28"/>
        </w:rPr>
      </w:pPr>
      <w:r>
        <w:rPr>
          <w:rFonts w:ascii="宋体" w:hAnsi="宋体" w:cs="宋体" w:hint="eastAsia"/>
          <w:b/>
          <w:sz w:val="28"/>
          <w:szCs w:val="28"/>
        </w:rPr>
        <w:t>第十八条</w:t>
      </w:r>
      <w:r>
        <w:rPr>
          <w:rFonts w:ascii="宋体" w:hAnsi="宋体" w:cs="宋体" w:hint="eastAsia"/>
          <w:sz w:val="28"/>
          <w:szCs w:val="28"/>
        </w:rPr>
        <w:t xml:space="preserve"> 归档电子档案的鉴定销毁，必须参照国家关于档案鉴定销毁的有关规定执行并按要求填写《电子档案鉴定损毁表》（表3），办理审批手续后实施属于保密范围的归档电子档案的销毁，如存储在不可擦除载体上应连同存储载体一起销毁。</w:t>
      </w:r>
    </w:p>
    <w:p w:rsidR="00EE2E22" w:rsidRDefault="00EE2E22" w:rsidP="00EE2E22">
      <w:pPr>
        <w:ind w:firstLine="560"/>
        <w:rPr>
          <w:rFonts w:ascii="宋体" w:hAnsi="宋体" w:cs="宋体" w:hint="eastAsia"/>
          <w:sz w:val="28"/>
          <w:szCs w:val="28"/>
        </w:rPr>
      </w:pPr>
      <w:r>
        <w:rPr>
          <w:rFonts w:ascii="宋体" w:hAnsi="宋体" w:cs="宋体" w:hint="eastAsia"/>
          <w:b/>
          <w:sz w:val="28"/>
          <w:szCs w:val="28"/>
        </w:rPr>
        <w:t xml:space="preserve">第十九条 </w:t>
      </w:r>
      <w:r>
        <w:rPr>
          <w:rFonts w:ascii="宋体" w:hAnsi="宋体" w:cs="宋体" w:hint="eastAsia"/>
          <w:sz w:val="28"/>
          <w:szCs w:val="28"/>
        </w:rPr>
        <w:t xml:space="preserve"> 档案管理部门应定期对归档电子档案的接收、保管、利用和鉴定销毁情况进行统计。</w:t>
      </w:r>
    </w:p>
    <w:p w:rsidR="00EE2E22" w:rsidRDefault="00EE2E22" w:rsidP="00EE2E22">
      <w:pPr>
        <w:ind w:firstLine="560"/>
        <w:rPr>
          <w:rFonts w:ascii="宋体" w:hAnsi="宋体" w:cs="宋体" w:hint="eastAsia"/>
          <w:sz w:val="28"/>
          <w:szCs w:val="28"/>
        </w:rPr>
      </w:pPr>
      <w:r>
        <w:rPr>
          <w:rFonts w:ascii="宋体" w:hAnsi="宋体" w:cs="宋体" w:hint="eastAsia"/>
          <w:b/>
          <w:sz w:val="28"/>
          <w:szCs w:val="28"/>
        </w:rPr>
        <w:t xml:space="preserve">第二十条  </w:t>
      </w:r>
      <w:r>
        <w:rPr>
          <w:rFonts w:ascii="宋体" w:hAnsi="宋体" w:cs="宋体" w:hint="eastAsia"/>
          <w:sz w:val="28"/>
          <w:szCs w:val="28"/>
        </w:rPr>
        <w:t>本办法由上海市城市管理行政执法局负责解释。</w:t>
      </w:r>
    </w:p>
    <w:p w:rsidR="00EE2E22" w:rsidRDefault="00EE2E22" w:rsidP="00EE2E22">
      <w:pPr>
        <w:pStyle w:val="af"/>
        <w:spacing w:beforeAutospacing="0" w:afterAutospacing="0" w:line="360" w:lineRule="auto"/>
        <w:ind w:firstLineChars="200" w:firstLine="562"/>
        <w:rPr>
          <w:rFonts w:hint="eastAsia"/>
          <w:sz w:val="28"/>
          <w:szCs w:val="28"/>
        </w:rPr>
      </w:pPr>
      <w:r>
        <w:rPr>
          <w:rFonts w:hint="eastAsia"/>
          <w:b/>
          <w:bCs/>
          <w:sz w:val="28"/>
          <w:szCs w:val="28"/>
        </w:rPr>
        <w:t>第二十一条</w:t>
      </w:r>
      <w:r>
        <w:rPr>
          <w:rFonts w:hint="eastAsia"/>
          <w:sz w:val="28"/>
          <w:szCs w:val="28"/>
        </w:rPr>
        <w:t xml:space="preserve">  本办法自发布之日起实施。</w:t>
      </w:r>
    </w:p>
    <w:p w:rsidR="00EE2E22" w:rsidRDefault="00EE2E22" w:rsidP="00EE2E22">
      <w:pPr>
        <w:widowControl/>
        <w:tabs>
          <w:tab w:val="left" w:pos="855"/>
        </w:tabs>
        <w:spacing w:line="360" w:lineRule="auto"/>
        <w:jc w:val="center"/>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jc w:val="center"/>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r>
        <w:rPr>
          <w:rFonts w:ascii="宋体" w:hAnsi="宋体" w:cs="宋体" w:hint="eastAsia"/>
          <w:b/>
          <w:kern w:val="0"/>
          <w:sz w:val="28"/>
          <w:szCs w:val="28"/>
        </w:rPr>
        <w:t>表1</w:t>
      </w:r>
    </w:p>
    <w:p w:rsidR="00EE2E22" w:rsidRDefault="00EE2E22" w:rsidP="00EE2E22">
      <w:pPr>
        <w:widowControl/>
        <w:tabs>
          <w:tab w:val="left" w:pos="855"/>
        </w:tabs>
        <w:spacing w:line="360" w:lineRule="auto"/>
        <w:jc w:val="center"/>
        <w:rPr>
          <w:rFonts w:ascii="宋体" w:hAnsi="宋体" w:cs="宋体" w:hint="eastAsia"/>
          <w:b/>
          <w:kern w:val="0"/>
          <w:sz w:val="28"/>
          <w:szCs w:val="28"/>
        </w:rPr>
      </w:pPr>
      <w:r>
        <w:rPr>
          <w:rFonts w:ascii="宋体" w:hAnsi="宋体" w:cs="宋体" w:hint="eastAsia"/>
          <w:b/>
          <w:kern w:val="0"/>
          <w:sz w:val="28"/>
          <w:szCs w:val="28"/>
        </w:rPr>
        <w:t>电子档案接收检验登记表</w:t>
      </w:r>
    </w:p>
    <w:p w:rsidR="00EE2E22" w:rsidRDefault="00EE2E22" w:rsidP="00EE2E22">
      <w:pPr>
        <w:widowControl/>
        <w:tabs>
          <w:tab w:val="left" w:pos="855"/>
        </w:tabs>
        <w:spacing w:line="360" w:lineRule="auto"/>
        <w:jc w:val="center"/>
        <w:rPr>
          <w:rFonts w:ascii="仿宋_GB2312" w:eastAsia="仿宋_GB2312" w:hAnsi="宋体" w:cs="宋体"/>
          <w:kern w:val="0"/>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3403"/>
        <w:gridCol w:w="2957"/>
        <w:gridCol w:w="2937"/>
      </w:tblGrid>
      <w:tr w:rsidR="00EE2E22" w:rsidTr="008A4F57">
        <w:trPr>
          <w:trHeight w:val="20"/>
          <w:jc w:val="center"/>
        </w:trPr>
        <w:tc>
          <w:tcPr>
            <w:tcW w:w="3403" w:type="dxa"/>
            <w:vMerge w:val="restart"/>
            <w:vAlign w:val="center"/>
          </w:tcPr>
          <w:p w:rsidR="00EE2E22" w:rsidRDefault="00EE2E22" w:rsidP="008A4F57">
            <w:pPr>
              <w:tabs>
                <w:tab w:val="left" w:pos="855"/>
              </w:tabs>
              <w:spacing w:line="360" w:lineRule="auto"/>
              <w:jc w:val="center"/>
              <w:rPr>
                <w:rFonts w:ascii="宋体" w:hAnsi="宋体" w:cs="宋体" w:hint="eastAsia"/>
                <w:kern w:val="0"/>
                <w:sz w:val="24"/>
                <w:szCs w:val="24"/>
              </w:rPr>
            </w:pPr>
            <w:r>
              <w:rPr>
                <w:rFonts w:ascii="宋体" w:hAnsi="宋体" w:cs="宋体" w:hint="eastAsia"/>
                <w:kern w:val="0"/>
                <w:sz w:val="24"/>
                <w:szCs w:val="24"/>
              </w:rPr>
              <w:t>检验项目</w:t>
            </w:r>
          </w:p>
        </w:tc>
        <w:tc>
          <w:tcPr>
            <w:tcW w:w="5894" w:type="dxa"/>
            <w:gridSpan w:val="2"/>
            <w:vAlign w:val="center"/>
          </w:tcPr>
          <w:p w:rsidR="00EE2E22" w:rsidRDefault="00EE2E22" w:rsidP="008A4F57">
            <w:pPr>
              <w:widowControl/>
              <w:tabs>
                <w:tab w:val="left" w:pos="855"/>
              </w:tabs>
              <w:wordWrap w:val="0"/>
              <w:spacing w:line="360" w:lineRule="auto"/>
              <w:ind w:firstLineChars="50" w:firstLine="120"/>
              <w:rPr>
                <w:rFonts w:ascii="宋体" w:hAnsi="宋体" w:cs="宋体" w:hint="eastAsia"/>
                <w:kern w:val="0"/>
                <w:sz w:val="24"/>
                <w:szCs w:val="24"/>
              </w:rPr>
            </w:pPr>
            <w:r>
              <w:rPr>
                <w:rFonts w:ascii="宋体" w:hAnsi="宋体" w:cs="宋体" w:hint="eastAsia"/>
                <w:kern w:val="0"/>
                <w:sz w:val="24"/>
                <w:szCs w:val="24"/>
              </w:rPr>
              <w:t>单位名称：</w:t>
            </w:r>
          </w:p>
        </w:tc>
      </w:tr>
      <w:tr w:rsidR="00EE2E22" w:rsidTr="008A4F57">
        <w:trPr>
          <w:trHeight w:val="20"/>
          <w:jc w:val="center"/>
        </w:trPr>
        <w:tc>
          <w:tcPr>
            <w:tcW w:w="3403" w:type="dxa"/>
            <w:vMerge/>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c>
          <w:tcPr>
            <w:tcW w:w="2957" w:type="dxa"/>
            <w:vAlign w:val="center"/>
          </w:tcPr>
          <w:p w:rsidR="00EE2E22" w:rsidRDefault="00EE2E22" w:rsidP="008A4F57">
            <w:pPr>
              <w:widowControl/>
              <w:tabs>
                <w:tab w:val="left" w:pos="855"/>
              </w:tabs>
              <w:wordWrap w:val="0"/>
              <w:spacing w:line="360" w:lineRule="auto"/>
              <w:ind w:firstLineChars="50" w:firstLine="120"/>
              <w:rPr>
                <w:rFonts w:ascii="宋体" w:hAnsi="宋体" w:cs="宋体" w:hint="eastAsia"/>
                <w:kern w:val="0"/>
                <w:sz w:val="24"/>
                <w:szCs w:val="24"/>
              </w:rPr>
            </w:pPr>
            <w:r>
              <w:rPr>
                <w:rFonts w:ascii="宋体" w:hAnsi="宋体" w:cs="宋体" w:hint="eastAsia"/>
                <w:kern w:val="0"/>
                <w:sz w:val="24"/>
                <w:szCs w:val="24"/>
              </w:rPr>
              <w:t>移交单位：</w:t>
            </w:r>
          </w:p>
        </w:tc>
        <w:tc>
          <w:tcPr>
            <w:tcW w:w="2937" w:type="dxa"/>
            <w:vAlign w:val="center"/>
          </w:tcPr>
          <w:p w:rsidR="00EE2E22" w:rsidRDefault="00EE2E22" w:rsidP="008A4F57">
            <w:pPr>
              <w:widowControl/>
              <w:tabs>
                <w:tab w:val="left" w:pos="855"/>
              </w:tabs>
              <w:wordWrap w:val="0"/>
              <w:spacing w:line="360" w:lineRule="auto"/>
              <w:ind w:firstLineChars="50" w:firstLine="120"/>
              <w:rPr>
                <w:rFonts w:ascii="宋体" w:hAnsi="宋体" w:cs="宋体" w:hint="eastAsia"/>
                <w:kern w:val="0"/>
                <w:sz w:val="24"/>
                <w:szCs w:val="24"/>
              </w:rPr>
            </w:pPr>
            <w:r>
              <w:rPr>
                <w:rFonts w:ascii="宋体" w:hAnsi="宋体" w:cs="宋体" w:hint="eastAsia"/>
                <w:kern w:val="0"/>
                <w:sz w:val="24"/>
                <w:szCs w:val="24"/>
              </w:rPr>
              <w:t>接收单位：</w:t>
            </w:r>
          </w:p>
        </w:tc>
      </w:tr>
      <w:tr w:rsidR="00EE2E22" w:rsidTr="008A4F57">
        <w:trPr>
          <w:trHeight w:val="20"/>
          <w:jc w:val="center"/>
        </w:trPr>
        <w:tc>
          <w:tcPr>
            <w:tcW w:w="3403"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载体外观检验</w:t>
            </w:r>
          </w:p>
        </w:tc>
        <w:tc>
          <w:tcPr>
            <w:tcW w:w="295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c>
          <w:tcPr>
            <w:tcW w:w="2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r>
      <w:tr w:rsidR="00EE2E22" w:rsidTr="008A4F57">
        <w:trPr>
          <w:trHeight w:val="20"/>
          <w:jc w:val="center"/>
        </w:trPr>
        <w:tc>
          <w:tcPr>
            <w:tcW w:w="3403"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病毒检验</w:t>
            </w:r>
          </w:p>
        </w:tc>
        <w:tc>
          <w:tcPr>
            <w:tcW w:w="295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c>
          <w:tcPr>
            <w:tcW w:w="2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r>
      <w:tr w:rsidR="00EE2E22" w:rsidTr="008A4F57">
        <w:trPr>
          <w:trHeight w:val="20"/>
          <w:jc w:val="center"/>
        </w:trPr>
        <w:tc>
          <w:tcPr>
            <w:tcW w:w="3403"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真实性检验</w:t>
            </w:r>
          </w:p>
        </w:tc>
        <w:tc>
          <w:tcPr>
            <w:tcW w:w="295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c>
          <w:tcPr>
            <w:tcW w:w="2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r>
      <w:tr w:rsidR="00EE2E22" w:rsidTr="008A4F57">
        <w:trPr>
          <w:trHeight w:val="20"/>
          <w:jc w:val="center"/>
        </w:trPr>
        <w:tc>
          <w:tcPr>
            <w:tcW w:w="3403"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完整性检验</w:t>
            </w:r>
          </w:p>
        </w:tc>
        <w:tc>
          <w:tcPr>
            <w:tcW w:w="295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c>
          <w:tcPr>
            <w:tcW w:w="2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r>
      <w:tr w:rsidR="00EE2E22" w:rsidTr="008A4F57">
        <w:trPr>
          <w:trHeight w:val="20"/>
          <w:jc w:val="center"/>
        </w:trPr>
        <w:tc>
          <w:tcPr>
            <w:tcW w:w="3403"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有效性检验</w:t>
            </w:r>
          </w:p>
        </w:tc>
        <w:tc>
          <w:tcPr>
            <w:tcW w:w="295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c>
          <w:tcPr>
            <w:tcW w:w="2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r>
      <w:tr w:rsidR="00EE2E22" w:rsidTr="008A4F57">
        <w:trPr>
          <w:trHeight w:val="20"/>
          <w:jc w:val="center"/>
        </w:trPr>
        <w:tc>
          <w:tcPr>
            <w:tcW w:w="3403"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技术方法与相关软件说明登</w:t>
            </w:r>
          </w:p>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记表、软件、说明资料检验</w:t>
            </w:r>
          </w:p>
        </w:tc>
        <w:tc>
          <w:tcPr>
            <w:tcW w:w="295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c>
          <w:tcPr>
            <w:tcW w:w="2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tc>
      </w:tr>
      <w:tr w:rsidR="00EE2E22" w:rsidTr="008A4F57">
        <w:trPr>
          <w:trHeight w:val="20"/>
          <w:jc w:val="center"/>
        </w:trPr>
        <w:tc>
          <w:tcPr>
            <w:tcW w:w="3403"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填表人(签名)</w:t>
            </w:r>
          </w:p>
        </w:tc>
        <w:tc>
          <w:tcPr>
            <w:tcW w:w="295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    年    月    日</w:t>
            </w:r>
          </w:p>
        </w:tc>
        <w:tc>
          <w:tcPr>
            <w:tcW w:w="2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      年    月    日</w:t>
            </w:r>
          </w:p>
        </w:tc>
      </w:tr>
      <w:tr w:rsidR="00EE2E22" w:rsidTr="008A4F57">
        <w:trPr>
          <w:trHeight w:val="20"/>
          <w:jc w:val="center"/>
        </w:trPr>
        <w:tc>
          <w:tcPr>
            <w:tcW w:w="3403" w:type="dxa"/>
            <w:vAlign w:val="center"/>
          </w:tcPr>
          <w:p w:rsidR="00EE2E22" w:rsidRDefault="00EE2E22" w:rsidP="008A4F57">
            <w:pPr>
              <w:widowControl/>
              <w:tabs>
                <w:tab w:val="left" w:pos="860"/>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审核人(签名)</w:t>
            </w:r>
          </w:p>
        </w:tc>
        <w:tc>
          <w:tcPr>
            <w:tcW w:w="295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    年    月    日</w:t>
            </w:r>
          </w:p>
        </w:tc>
        <w:tc>
          <w:tcPr>
            <w:tcW w:w="2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      年    月    日</w:t>
            </w:r>
          </w:p>
        </w:tc>
      </w:tr>
      <w:tr w:rsidR="00EE2E22" w:rsidTr="008A4F57">
        <w:trPr>
          <w:trHeight w:val="20"/>
          <w:jc w:val="center"/>
        </w:trPr>
        <w:tc>
          <w:tcPr>
            <w:tcW w:w="3403"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单位(印章)</w:t>
            </w:r>
          </w:p>
        </w:tc>
        <w:tc>
          <w:tcPr>
            <w:tcW w:w="295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    年    月    日</w:t>
            </w:r>
          </w:p>
        </w:tc>
        <w:tc>
          <w:tcPr>
            <w:tcW w:w="2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p>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 xml:space="preserve">     年    月    日</w:t>
            </w:r>
          </w:p>
        </w:tc>
      </w:tr>
    </w:tbl>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sectPr w:rsidR="00EE2E22">
          <w:pgSz w:w="11906" w:h="16838"/>
          <w:pgMar w:top="1134" w:right="1134" w:bottom="1134" w:left="1134" w:header="851" w:footer="992" w:gutter="0"/>
          <w:cols w:space="720"/>
          <w:docGrid w:type="lines" w:linePitch="312"/>
        </w:sectPr>
      </w:pPr>
    </w:p>
    <w:p w:rsidR="00EE2E22" w:rsidRDefault="00EE2E22" w:rsidP="00EE2E22">
      <w:pPr>
        <w:widowControl/>
        <w:tabs>
          <w:tab w:val="left" w:pos="855"/>
        </w:tabs>
        <w:wordWrap w:val="0"/>
        <w:spacing w:line="360" w:lineRule="auto"/>
        <w:jc w:val="left"/>
        <w:rPr>
          <w:rFonts w:ascii="仿宋_GB2312"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kern w:val="0"/>
          <w:sz w:val="32"/>
          <w:szCs w:val="32"/>
        </w:rPr>
      </w:pPr>
      <w:r>
        <w:rPr>
          <w:rFonts w:ascii="宋体" w:hAnsi="宋体" w:cs="宋体" w:hint="eastAsia"/>
          <w:b/>
          <w:kern w:val="0"/>
          <w:sz w:val="28"/>
          <w:szCs w:val="28"/>
        </w:rPr>
        <w:t>表2</w:t>
      </w:r>
      <w:r>
        <w:rPr>
          <w:rFonts w:ascii="仿宋_GB2312" w:eastAsia="仿宋_GB2312" w:hAnsi="宋体" w:cs="宋体" w:hint="eastAsia"/>
          <w:kern w:val="0"/>
          <w:sz w:val="32"/>
          <w:szCs w:val="32"/>
        </w:rPr>
        <w:t xml:space="preserve">   </w:t>
      </w:r>
    </w:p>
    <w:p w:rsidR="00EE2E22" w:rsidRDefault="00EE2E22" w:rsidP="00EE2E22">
      <w:pPr>
        <w:widowControl/>
        <w:tabs>
          <w:tab w:val="left" w:pos="855"/>
        </w:tabs>
        <w:spacing w:line="360" w:lineRule="auto"/>
        <w:jc w:val="center"/>
        <w:rPr>
          <w:rFonts w:ascii="宋体" w:hAnsi="宋体" w:cs="宋体" w:hint="eastAsia"/>
          <w:b/>
          <w:kern w:val="0"/>
          <w:sz w:val="28"/>
          <w:szCs w:val="28"/>
        </w:rPr>
      </w:pPr>
      <w:r>
        <w:rPr>
          <w:rFonts w:ascii="宋体" w:hAnsi="宋体" w:cs="宋体" w:hint="eastAsia"/>
          <w:b/>
          <w:kern w:val="0"/>
          <w:sz w:val="28"/>
          <w:szCs w:val="28"/>
        </w:rPr>
        <w:t>归档电子档案管理检查表</w:t>
      </w:r>
    </w:p>
    <w:p w:rsidR="00EE2E22" w:rsidRDefault="00EE2E22" w:rsidP="00EE2E22">
      <w:pPr>
        <w:widowControl/>
        <w:tabs>
          <w:tab w:val="left" w:pos="855"/>
        </w:tabs>
        <w:wordWrap w:val="0"/>
        <w:spacing w:line="360" w:lineRule="auto"/>
        <w:jc w:val="left"/>
        <w:rPr>
          <w:rFonts w:ascii="宋体" w:hAnsi="宋体" w:cs="宋体" w:hint="eastAsia"/>
          <w:kern w:val="0"/>
          <w:sz w:val="24"/>
          <w:szCs w:val="24"/>
        </w:rPr>
      </w:pPr>
      <w:r>
        <w:rPr>
          <w:rFonts w:ascii="仿宋_GB2312" w:eastAsia="仿宋_GB2312" w:hAnsi="宋体" w:cs="宋体" w:hint="eastAsia"/>
          <w:kern w:val="0"/>
          <w:sz w:val="24"/>
          <w:szCs w:val="21"/>
        </w:rPr>
        <w:t xml:space="preserve">　   </w:t>
      </w:r>
      <w:r>
        <w:rPr>
          <w:rFonts w:ascii="宋体" w:hAnsi="宋体" w:cs="宋体" w:hint="eastAsia"/>
          <w:kern w:val="0"/>
          <w:sz w:val="24"/>
          <w:szCs w:val="24"/>
        </w:rPr>
        <w:t>文件档号：</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000"/>
      </w:tblPr>
      <w:tblGrid>
        <w:gridCol w:w="414"/>
        <w:gridCol w:w="1305"/>
        <w:gridCol w:w="1327"/>
        <w:gridCol w:w="842"/>
        <w:gridCol w:w="958"/>
        <w:gridCol w:w="937"/>
        <w:gridCol w:w="699"/>
        <w:gridCol w:w="915"/>
        <w:gridCol w:w="915"/>
      </w:tblGrid>
      <w:tr w:rsidR="00EE2E22" w:rsidTr="008A4F57">
        <w:trPr>
          <w:trHeight w:val="454"/>
          <w:jc w:val="center"/>
        </w:trPr>
        <w:tc>
          <w:tcPr>
            <w:tcW w:w="414" w:type="dxa"/>
            <w:vAlign w:val="center"/>
          </w:tcPr>
          <w:p w:rsidR="00EE2E22" w:rsidRDefault="00EE2E22" w:rsidP="008A4F57">
            <w:pPr>
              <w:widowControl/>
              <w:tabs>
                <w:tab w:val="left" w:pos="855"/>
              </w:tabs>
              <w:spacing w:line="360" w:lineRule="exact"/>
              <w:jc w:val="center"/>
              <w:rPr>
                <w:rFonts w:ascii="宋体" w:hAnsi="宋体" w:cs="宋体" w:hint="eastAsia"/>
                <w:kern w:val="0"/>
                <w:sz w:val="24"/>
                <w:szCs w:val="24"/>
              </w:rPr>
            </w:pPr>
            <w:r>
              <w:rPr>
                <w:rFonts w:ascii="宋体" w:hAnsi="宋体" w:cs="宋体" w:hint="eastAsia"/>
                <w:kern w:val="0"/>
                <w:sz w:val="24"/>
                <w:szCs w:val="24"/>
              </w:rPr>
              <w:t>序</w:t>
            </w:r>
          </w:p>
          <w:p w:rsidR="00EE2E22" w:rsidRDefault="00EE2E22" w:rsidP="008A4F57">
            <w:pPr>
              <w:widowControl/>
              <w:tabs>
                <w:tab w:val="left" w:pos="855"/>
              </w:tabs>
              <w:spacing w:line="360" w:lineRule="exact"/>
              <w:jc w:val="center"/>
              <w:rPr>
                <w:rFonts w:ascii="宋体" w:hAnsi="宋体" w:cs="宋体" w:hint="eastAsia"/>
                <w:kern w:val="0"/>
                <w:sz w:val="24"/>
                <w:szCs w:val="24"/>
              </w:rPr>
            </w:pPr>
            <w:r>
              <w:rPr>
                <w:rFonts w:ascii="宋体" w:hAnsi="宋体" w:cs="宋体" w:hint="eastAsia"/>
                <w:kern w:val="0"/>
                <w:sz w:val="24"/>
                <w:szCs w:val="24"/>
              </w:rPr>
              <w:t>号</w:t>
            </w:r>
          </w:p>
        </w:tc>
        <w:tc>
          <w:tcPr>
            <w:tcW w:w="1305"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文件字号或图号</w:t>
            </w:r>
          </w:p>
        </w:tc>
        <w:tc>
          <w:tcPr>
            <w:tcW w:w="132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文件题名</w:t>
            </w:r>
          </w:p>
        </w:tc>
        <w:tc>
          <w:tcPr>
            <w:tcW w:w="842"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形成时间</w:t>
            </w:r>
          </w:p>
        </w:tc>
        <w:tc>
          <w:tcPr>
            <w:tcW w:w="958"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文件类别</w:t>
            </w:r>
          </w:p>
        </w:tc>
        <w:tc>
          <w:tcPr>
            <w:tcW w:w="937"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文件格式</w:t>
            </w:r>
          </w:p>
        </w:tc>
        <w:tc>
          <w:tcPr>
            <w:tcW w:w="699"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责任者</w:t>
            </w:r>
          </w:p>
        </w:tc>
        <w:tc>
          <w:tcPr>
            <w:tcW w:w="915"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保管期限</w:t>
            </w:r>
          </w:p>
        </w:tc>
        <w:tc>
          <w:tcPr>
            <w:tcW w:w="915"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备注</w:t>
            </w:r>
          </w:p>
        </w:tc>
      </w:tr>
      <w:tr w:rsidR="00EE2E22" w:rsidTr="008A4F57">
        <w:trPr>
          <w:trHeight w:val="454"/>
          <w:jc w:val="center"/>
        </w:trPr>
        <w:tc>
          <w:tcPr>
            <w:tcW w:w="414"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0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2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4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58"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3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6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4"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0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2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4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58"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3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6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4"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0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2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4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58"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3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6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4"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0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2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4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58"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3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6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4"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0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2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4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58"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3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6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4"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0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2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4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58"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3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6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4"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0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2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4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58"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3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6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1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bl>
    <w:p w:rsidR="00EE2E22" w:rsidRDefault="00EE2E22" w:rsidP="00EE2E22">
      <w:pPr>
        <w:widowControl/>
        <w:tabs>
          <w:tab w:val="left" w:pos="855"/>
        </w:tabs>
        <w:wordWrap w:val="0"/>
        <w:spacing w:line="360" w:lineRule="auto"/>
        <w:ind w:firstLineChars="400" w:firstLine="960"/>
        <w:jc w:val="left"/>
        <w:rPr>
          <w:rFonts w:ascii="宋体" w:hAnsi="宋体" w:cs="宋体" w:hint="eastAsia"/>
          <w:kern w:val="0"/>
          <w:sz w:val="24"/>
          <w:szCs w:val="21"/>
        </w:rPr>
      </w:pPr>
      <w:r>
        <w:rPr>
          <w:rFonts w:ascii="宋体" w:hAnsi="宋体" w:cs="宋体" w:hint="eastAsia"/>
          <w:kern w:val="0"/>
          <w:sz w:val="24"/>
          <w:szCs w:val="21"/>
        </w:rPr>
        <w:t>检查结论：</w:t>
      </w:r>
    </w:p>
    <w:p w:rsidR="00EE2E22" w:rsidRDefault="00EE2E22" w:rsidP="00EE2E22">
      <w:pPr>
        <w:widowControl/>
        <w:tabs>
          <w:tab w:val="left" w:pos="855"/>
        </w:tabs>
        <w:wordWrap w:val="0"/>
        <w:spacing w:line="360" w:lineRule="auto"/>
        <w:jc w:val="left"/>
        <w:rPr>
          <w:rFonts w:ascii="宋体" w:hAnsi="宋体" w:cs="宋体" w:hint="eastAsia"/>
          <w:kern w:val="0"/>
          <w:sz w:val="24"/>
          <w:szCs w:val="21"/>
        </w:rPr>
      </w:pPr>
      <w:r>
        <w:rPr>
          <w:rFonts w:ascii="宋体" w:hAnsi="宋体" w:cs="宋体" w:hint="eastAsia"/>
          <w:kern w:val="0"/>
          <w:sz w:val="24"/>
          <w:szCs w:val="21"/>
        </w:rPr>
        <w:t xml:space="preserve">　</w:t>
      </w:r>
    </w:p>
    <w:p w:rsidR="00EE2E22" w:rsidRDefault="00EE2E22" w:rsidP="00EE2E22">
      <w:pPr>
        <w:widowControl/>
        <w:tabs>
          <w:tab w:val="left" w:pos="855"/>
        </w:tabs>
        <w:wordWrap w:val="0"/>
        <w:spacing w:line="360" w:lineRule="auto"/>
        <w:ind w:firstLineChars="400" w:firstLine="960"/>
        <w:jc w:val="left"/>
        <w:rPr>
          <w:rFonts w:ascii="宋体" w:hAnsi="宋体" w:cs="宋体" w:hint="eastAsia"/>
          <w:kern w:val="0"/>
          <w:sz w:val="24"/>
          <w:szCs w:val="21"/>
        </w:rPr>
      </w:pPr>
      <w:bookmarkStart w:id="58" w:name="OLE_LINK2"/>
      <w:bookmarkStart w:id="59" w:name="OLE_LINK1"/>
      <w:r>
        <w:rPr>
          <w:rFonts w:ascii="宋体" w:hAnsi="宋体" w:cs="宋体" w:hint="eastAsia"/>
          <w:kern w:val="0"/>
          <w:sz w:val="24"/>
          <w:szCs w:val="21"/>
        </w:rPr>
        <w:t>负责人：       </w:t>
      </w:r>
    </w:p>
    <w:p w:rsidR="00EE2E22" w:rsidRDefault="00EE2E22" w:rsidP="00EE2E22">
      <w:pPr>
        <w:widowControl/>
        <w:tabs>
          <w:tab w:val="left" w:pos="855"/>
        </w:tabs>
        <w:wordWrap w:val="0"/>
        <w:spacing w:line="360" w:lineRule="auto"/>
        <w:ind w:firstLineChars="400" w:firstLine="960"/>
        <w:jc w:val="left"/>
        <w:rPr>
          <w:rFonts w:ascii="宋体" w:eastAsia="仿宋_GB2312" w:hAnsi="宋体" w:cs="宋体"/>
          <w:kern w:val="0"/>
          <w:sz w:val="24"/>
          <w:szCs w:val="21"/>
        </w:rPr>
      </w:pPr>
      <w:r>
        <w:rPr>
          <w:rFonts w:ascii="宋体" w:hAnsi="宋体" w:cs="宋体" w:hint="eastAsia"/>
          <w:kern w:val="0"/>
          <w:sz w:val="24"/>
          <w:szCs w:val="21"/>
        </w:rPr>
        <w:t>年    月    日 </w:t>
      </w:r>
    </w:p>
    <w:p w:rsidR="00EE2E22" w:rsidRDefault="00EE2E22" w:rsidP="00EE2E22">
      <w:pPr>
        <w:widowControl/>
        <w:tabs>
          <w:tab w:val="left" w:pos="855"/>
        </w:tabs>
        <w:wordWrap w:val="0"/>
        <w:spacing w:line="360" w:lineRule="auto"/>
        <w:jc w:val="left"/>
        <w:rPr>
          <w:rFonts w:ascii="宋体" w:eastAsia="仿宋_GB2312" w:hAnsi="宋体" w:cs="宋体"/>
          <w:kern w:val="0"/>
          <w:sz w:val="24"/>
          <w:szCs w:val="21"/>
        </w:rPr>
      </w:pPr>
    </w:p>
    <w:p w:rsidR="00EE2E22" w:rsidRDefault="00EE2E22" w:rsidP="00EE2E22">
      <w:pPr>
        <w:widowControl/>
        <w:tabs>
          <w:tab w:val="left" w:pos="855"/>
        </w:tabs>
        <w:wordWrap w:val="0"/>
        <w:spacing w:line="360" w:lineRule="auto"/>
        <w:jc w:val="left"/>
        <w:rPr>
          <w:rFonts w:ascii="宋体" w:eastAsia="仿宋_GB2312" w:hAnsi="宋体" w:cs="宋体"/>
          <w:kern w:val="0"/>
          <w:sz w:val="24"/>
          <w:szCs w:val="21"/>
        </w:rPr>
      </w:pPr>
    </w:p>
    <w:bookmarkEnd w:id="58"/>
    <w:bookmarkEnd w:id="59"/>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p>
    <w:p w:rsidR="00EE2E22" w:rsidRDefault="00EE2E22" w:rsidP="00EE2E22">
      <w:pPr>
        <w:widowControl/>
        <w:tabs>
          <w:tab w:val="left" w:pos="855"/>
        </w:tabs>
        <w:spacing w:line="360" w:lineRule="auto"/>
        <w:rPr>
          <w:rFonts w:ascii="宋体" w:hAnsi="宋体" w:cs="宋体" w:hint="eastAsia"/>
          <w:b/>
          <w:kern w:val="0"/>
          <w:sz w:val="28"/>
          <w:szCs w:val="28"/>
        </w:rPr>
      </w:pPr>
      <w:r>
        <w:rPr>
          <w:rFonts w:ascii="宋体" w:hAnsi="宋体" w:cs="宋体" w:hint="eastAsia"/>
          <w:b/>
          <w:kern w:val="0"/>
          <w:sz w:val="28"/>
          <w:szCs w:val="28"/>
        </w:rPr>
        <w:lastRenderedPageBreak/>
        <w:t xml:space="preserve">表3  </w:t>
      </w:r>
    </w:p>
    <w:p w:rsidR="00EE2E22" w:rsidRDefault="00EE2E22" w:rsidP="00EE2E22">
      <w:pPr>
        <w:widowControl/>
        <w:tabs>
          <w:tab w:val="left" w:pos="855"/>
        </w:tabs>
        <w:spacing w:line="360" w:lineRule="auto"/>
        <w:jc w:val="center"/>
        <w:rPr>
          <w:rFonts w:ascii="宋体" w:hAnsi="宋体" w:cs="宋体" w:hint="eastAsia"/>
          <w:b/>
          <w:kern w:val="0"/>
          <w:sz w:val="28"/>
          <w:szCs w:val="28"/>
        </w:rPr>
      </w:pPr>
      <w:r>
        <w:rPr>
          <w:rFonts w:ascii="宋体" w:hAnsi="宋体" w:cs="宋体" w:hint="eastAsia"/>
          <w:b/>
          <w:kern w:val="0"/>
          <w:sz w:val="28"/>
          <w:szCs w:val="28"/>
        </w:rPr>
        <w:t>电子档案鉴定损毁表</w:t>
      </w:r>
    </w:p>
    <w:p w:rsidR="00EE2E22" w:rsidRDefault="00EE2E22" w:rsidP="00EE2E22">
      <w:pPr>
        <w:widowControl/>
        <w:tabs>
          <w:tab w:val="left" w:pos="855"/>
        </w:tabs>
        <w:wordWrap w:val="0"/>
        <w:spacing w:line="360" w:lineRule="auto"/>
        <w:ind w:firstLineChars="400" w:firstLine="960"/>
        <w:jc w:val="left"/>
        <w:rPr>
          <w:rFonts w:ascii="宋体" w:hAnsi="宋体" w:cs="宋体" w:hint="eastAsia"/>
          <w:kern w:val="0"/>
          <w:sz w:val="24"/>
          <w:szCs w:val="24"/>
        </w:rPr>
      </w:pPr>
      <w:r>
        <w:rPr>
          <w:rFonts w:ascii="宋体" w:hAnsi="宋体" w:cs="宋体" w:hint="eastAsia"/>
          <w:kern w:val="0"/>
          <w:sz w:val="24"/>
          <w:szCs w:val="24"/>
        </w:rPr>
        <w:t>文件档号：</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000"/>
      </w:tblPr>
      <w:tblGrid>
        <w:gridCol w:w="417"/>
        <w:gridCol w:w="1332"/>
        <w:gridCol w:w="1355"/>
        <w:gridCol w:w="856"/>
        <w:gridCol w:w="976"/>
        <w:gridCol w:w="1090"/>
        <w:gridCol w:w="1210"/>
        <w:gridCol w:w="1076"/>
      </w:tblGrid>
      <w:tr w:rsidR="00EE2E22" w:rsidTr="008A4F57">
        <w:trPr>
          <w:trHeight w:val="454"/>
          <w:jc w:val="center"/>
        </w:trPr>
        <w:tc>
          <w:tcPr>
            <w:tcW w:w="417" w:type="dxa"/>
            <w:vAlign w:val="center"/>
          </w:tcPr>
          <w:p w:rsidR="00EE2E22" w:rsidRDefault="00EE2E22" w:rsidP="008A4F57">
            <w:pPr>
              <w:widowControl/>
              <w:tabs>
                <w:tab w:val="left" w:pos="855"/>
              </w:tabs>
              <w:spacing w:line="360" w:lineRule="exact"/>
              <w:jc w:val="center"/>
              <w:rPr>
                <w:rFonts w:ascii="宋体" w:hAnsi="宋体" w:cs="宋体" w:hint="eastAsia"/>
                <w:kern w:val="0"/>
                <w:sz w:val="24"/>
                <w:szCs w:val="24"/>
              </w:rPr>
            </w:pPr>
            <w:r>
              <w:rPr>
                <w:rFonts w:ascii="宋体" w:hAnsi="宋体" w:cs="宋体" w:hint="eastAsia"/>
                <w:kern w:val="0"/>
                <w:sz w:val="24"/>
                <w:szCs w:val="24"/>
              </w:rPr>
              <w:t>序</w:t>
            </w:r>
          </w:p>
          <w:p w:rsidR="00EE2E22" w:rsidRDefault="00EE2E22" w:rsidP="008A4F57">
            <w:pPr>
              <w:widowControl/>
              <w:tabs>
                <w:tab w:val="left" w:pos="855"/>
              </w:tabs>
              <w:spacing w:line="360" w:lineRule="exact"/>
              <w:jc w:val="center"/>
              <w:rPr>
                <w:rFonts w:ascii="宋体" w:hAnsi="宋体" w:cs="宋体" w:hint="eastAsia"/>
                <w:kern w:val="0"/>
                <w:sz w:val="24"/>
                <w:szCs w:val="24"/>
              </w:rPr>
            </w:pPr>
            <w:r>
              <w:rPr>
                <w:rFonts w:ascii="宋体" w:hAnsi="宋体" w:cs="宋体" w:hint="eastAsia"/>
                <w:kern w:val="0"/>
                <w:sz w:val="24"/>
                <w:szCs w:val="24"/>
              </w:rPr>
              <w:t>号</w:t>
            </w:r>
          </w:p>
        </w:tc>
        <w:tc>
          <w:tcPr>
            <w:tcW w:w="1332"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文件字号或图号</w:t>
            </w:r>
          </w:p>
        </w:tc>
        <w:tc>
          <w:tcPr>
            <w:tcW w:w="1355"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文件题名</w:t>
            </w:r>
          </w:p>
        </w:tc>
        <w:tc>
          <w:tcPr>
            <w:tcW w:w="856"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形成时间</w:t>
            </w:r>
          </w:p>
        </w:tc>
        <w:tc>
          <w:tcPr>
            <w:tcW w:w="976"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损毁时间</w:t>
            </w:r>
          </w:p>
        </w:tc>
        <w:tc>
          <w:tcPr>
            <w:tcW w:w="1090"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损毁人</w:t>
            </w:r>
          </w:p>
        </w:tc>
        <w:tc>
          <w:tcPr>
            <w:tcW w:w="1210"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单位负责人</w:t>
            </w:r>
          </w:p>
        </w:tc>
        <w:tc>
          <w:tcPr>
            <w:tcW w:w="1076" w:type="dxa"/>
            <w:vAlign w:val="center"/>
          </w:tcPr>
          <w:p w:rsidR="00EE2E22" w:rsidRDefault="00EE2E22" w:rsidP="008A4F57">
            <w:pPr>
              <w:widowControl/>
              <w:tabs>
                <w:tab w:val="left" w:pos="855"/>
              </w:tabs>
              <w:wordWrap w:val="0"/>
              <w:spacing w:line="360" w:lineRule="auto"/>
              <w:jc w:val="center"/>
              <w:rPr>
                <w:rFonts w:ascii="宋体" w:hAnsi="宋体" w:cs="宋体" w:hint="eastAsia"/>
                <w:kern w:val="0"/>
                <w:sz w:val="24"/>
                <w:szCs w:val="24"/>
              </w:rPr>
            </w:pPr>
            <w:r>
              <w:rPr>
                <w:rFonts w:ascii="宋体" w:hAnsi="宋体" w:cs="宋体" w:hint="eastAsia"/>
                <w:kern w:val="0"/>
                <w:sz w:val="24"/>
                <w:szCs w:val="24"/>
              </w:rPr>
              <w:t>备注</w:t>
            </w:r>
          </w:p>
        </w:tc>
      </w:tr>
      <w:tr w:rsidR="00EE2E22" w:rsidTr="008A4F57">
        <w:trPr>
          <w:trHeight w:val="454"/>
          <w:jc w:val="center"/>
        </w:trPr>
        <w:tc>
          <w:tcPr>
            <w:tcW w:w="4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3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5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9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21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3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5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9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21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3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5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9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21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3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5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9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21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3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5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9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21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3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5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9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21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3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35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8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9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9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21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c>
          <w:tcPr>
            <w:tcW w:w="10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kern w:val="0"/>
                <w:sz w:val="28"/>
                <w:szCs w:val="28"/>
              </w:rPr>
            </w:pPr>
          </w:p>
        </w:tc>
      </w:tr>
      <w:tr w:rsidR="00EE2E22" w:rsidTr="008A4F57">
        <w:trPr>
          <w:trHeight w:val="454"/>
          <w:jc w:val="center"/>
        </w:trPr>
        <w:tc>
          <w:tcPr>
            <w:tcW w:w="4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color w:val="0000FF"/>
                <w:kern w:val="0"/>
                <w:sz w:val="28"/>
                <w:szCs w:val="28"/>
              </w:rPr>
            </w:pPr>
          </w:p>
        </w:tc>
        <w:tc>
          <w:tcPr>
            <w:tcW w:w="133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color w:val="0000FF"/>
                <w:kern w:val="0"/>
                <w:sz w:val="28"/>
                <w:szCs w:val="28"/>
              </w:rPr>
            </w:pPr>
          </w:p>
        </w:tc>
        <w:tc>
          <w:tcPr>
            <w:tcW w:w="1355"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color w:val="0000FF"/>
                <w:kern w:val="0"/>
                <w:sz w:val="28"/>
                <w:szCs w:val="28"/>
              </w:rPr>
            </w:pPr>
          </w:p>
        </w:tc>
        <w:tc>
          <w:tcPr>
            <w:tcW w:w="8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color w:val="0000FF"/>
                <w:kern w:val="0"/>
                <w:sz w:val="28"/>
                <w:szCs w:val="28"/>
              </w:rPr>
            </w:pPr>
          </w:p>
        </w:tc>
        <w:tc>
          <w:tcPr>
            <w:tcW w:w="9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color w:val="0000FF"/>
                <w:kern w:val="0"/>
                <w:sz w:val="28"/>
                <w:szCs w:val="28"/>
              </w:rPr>
            </w:pPr>
          </w:p>
        </w:tc>
        <w:tc>
          <w:tcPr>
            <w:tcW w:w="109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color w:val="0000FF"/>
                <w:kern w:val="0"/>
                <w:sz w:val="28"/>
                <w:szCs w:val="28"/>
              </w:rPr>
            </w:pPr>
          </w:p>
        </w:tc>
        <w:tc>
          <w:tcPr>
            <w:tcW w:w="121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color w:val="0000FF"/>
                <w:kern w:val="0"/>
                <w:sz w:val="28"/>
                <w:szCs w:val="28"/>
              </w:rPr>
            </w:pPr>
          </w:p>
        </w:tc>
        <w:tc>
          <w:tcPr>
            <w:tcW w:w="107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color w:val="0000FF"/>
                <w:kern w:val="0"/>
                <w:sz w:val="28"/>
                <w:szCs w:val="28"/>
              </w:rPr>
            </w:pPr>
          </w:p>
        </w:tc>
      </w:tr>
    </w:tbl>
    <w:p w:rsidR="00EE2E22" w:rsidRDefault="00EE2E22" w:rsidP="00EE2E22">
      <w:pPr>
        <w:pStyle w:val="1"/>
        <w:jc w:val="both"/>
        <w:rPr>
          <w:rFonts w:hint="eastAsia"/>
        </w:rPr>
      </w:pPr>
      <w:r>
        <w:rPr>
          <w:rFonts w:hint="eastAsia"/>
        </w:rPr>
        <w:br w:type="page"/>
      </w:r>
    </w:p>
    <w:p w:rsidR="00EE2E22" w:rsidRDefault="00EE2E22" w:rsidP="00EE2E22">
      <w:pPr>
        <w:pStyle w:val="1"/>
        <w:jc w:val="both"/>
        <w:rPr>
          <w:rFonts w:hint="eastAsia"/>
        </w:rPr>
      </w:pPr>
      <w:bookmarkStart w:id="60" w:name="_Toc12535"/>
      <w:r>
        <w:rPr>
          <w:rFonts w:hint="eastAsia"/>
        </w:rPr>
        <w:lastRenderedPageBreak/>
        <w:t>附件</w:t>
      </w:r>
      <w:r>
        <w:rPr>
          <w:rFonts w:hint="eastAsia"/>
        </w:rPr>
        <w:t>5</w:t>
      </w:r>
      <w:bookmarkEnd w:id="60"/>
    </w:p>
    <w:p w:rsidR="00EE2E22" w:rsidRDefault="00EE2E22" w:rsidP="00EE2E22">
      <w:pPr>
        <w:pStyle w:val="1"/>
        <w:rPr>
          <w:rFonts w:ascii="仿宋_GB2312" w:hint="eastAsia"/>
          <w:sz w:val="36"/>
          <w:szCs w:val="36"/>
        </w:rPr>
      </w:pPr>
      <w:bookmarkStart w:id="61" w:name="_Toc16774"/>
      <w:r>
        <w:rPr>
          <w:rFonts w:hint="eastAsia"/>
        </w:rPr>
        <w:t>档案室库房管理规定</w:t>
      </w:r>
      <w:bookmarkEnd w:id="61"/>
    </w:p>
    <w:p w:rsidR="00EE2E22" w:rsidRDefault="00EE2E22" w:rsidP="00EE2E22">
      <w:pPr>
        <w:ind w:firstLineChars="200" w:firstLine="562"/>
        <w:rPr>
          <w:rFonts w:ascii="宋体" w:hAnsi="宋体" w:cs="宋体" w:hint="eastAsia"/>
          <w:b/>
          <w:bCs/>
          <w:sz w:val="28"/>
          <w:szCs w:val="28"/>
        </w:rPr>
      </w:pPr>
      <w:r>
        <w:rPr>
          <w:rFonts w:ascii="宋体" w:hAnsi="宋体" w:cs="宋体" w:hint="eastAsia"/>
          <w:b/>
          <w:bCs/>
          <w:sz w:val="28"/>
          <w:szCs w:val="28"/>
        </w:rPr>
        <w:t xml:space="preserve">第一条 </w:t>
      </w:r>
      <w:r>
        <w:rPr>
          <w:rFonts w:ascii="宋体" w:hAnsi="宋体" w:cs="宋体" w:hint="eastAsia"/>
          <w:sz w:val="28"/>
          <w:szCs w:val="28"/>
        </w:rPr>
        <w:t>为了确保城管执法档案的安全，最大限度地延长档案的寿命，加强档案库房的科学管理，更好地为政府部门、行业及公众提供优质、便捷、安全的档案资料信息服务，根据《中华人民共和国档案法》及其实施办法、《上海市档案条例》，结合城管执法档案的实际情况，特制订本规定。</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第二条</w:t>
      </w:r>
      <w:r>
        <w:rPr>
          <w:rFonts w:ascii="宋体" w:hAnsi="宋体" w:cs="宋体" w:hint="eastAsia"/>
          <w:sz w:val="28"/>
          <w:szCs w:val="28"/>
        </w:rPr>
        <w:t xml:space="preserve"> 档案库房是保管城管执法档案的机要重地，必须严格执行档案库房技术保护管理办法，认真做好保密和防盗、防火、防潮、防光、防尘、防虫、防高温、防鼠等保护工作。</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第三条</w:t>
      </w:r>
      <w:r>
        <w:rPr>
          <w:rFonts w:ascii="宋体" w:hAnsi="宋体" w:cs="宋体" w:hint="eastAsia"/>
          <w:sz w:val="28"/>
          <w:szCs w:val="28"/>
        </w:rPr>
        <w:t xml:space="preserve"> 档案库房的管理工作，应有专人负责。由一名科室负责人分管档案库房的技术管理工作，负责落实档案库房技术管理的规章制度，组织开展各项管理工作。</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 xml:space="preserve">第四条 </w:t>
      </w:r>
      <w:r>
        <w:rPr>
          <w:rFonts w:ascii="宋体" w:hAnsi="宋体" w:cs="宋体" w:hint="eastAsia"/>
          <w:sz w:val="28"/>
          <w:szCs w:val="28"/>
        </w:rPr>
        <w:t>档案库房应由专人管理。每间库房要确定具体安全负责人，负责库房内一切安全工作。</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第五条</w:t>
      </w:r>
      <w:r>
        <w:rPr>
          <w:rFonts w:ascii="宋体" w:hAnsi="宋体" w:cs="宋体" w:hint="eastAsia"/>
          <w:sz w:val="28"/>
          <w:szCs w:val="28"/>
        </w:rPr>
        <w:t xml:space="preserve"> 库房钥匙由库房管理人员负责保管，不得转借他人。非档案管理人员未经允许不得随便进入档案库房，进入库房必须经由档案管理部门负责人同意、签字并登记，登记表见表</w:t>
      </w:r>
      <w:proofErr w:type="gramStart"/>
      <w:r>
        <w:rPr>
          <w:rFonts w:ascii="宋体" w:hAnsi="宋体" w:cs="宋体" w:hint="eastAsia"/>
          <w:sz w:val="28"/>
          <w:szCs w:val="28"/>
        </w:rPr>
        <w:t>一</w:t>
      </w:r>
      <w:proofErr w:type="gramEnd"/>
      <w:r>
        <w:rPr>
          <w:rFonts w:ascii="宋体" w:hAnsi="宋体" w:cs="宋体" w:hint="eastAsia"/>
          <w:sz w:val="28"/>
          <w:szCs w:val="28"/>
        </w:rPr>
        <w:t>。</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第六条</w:t>
      </w:r>
      <w:r>
        <w:rPr>
          <w:rFonts w:ascii="宋体" w:hAnsi="宋体" w:cs="宋体" w:hint="eastAsia"/>
          <w:sz w:val="28"/>
          <w:szCs w:val="28"/>
        </w:rPr>
        <w:t xml:space="preserve"> 库房中的档案箱柜等装具应排列整齐、合理布局、统一编号，做到整齐划一，便于管理。档案库房编号的基本原则是：由外及里、自下而上、从左到右。</w:t>
      </w:r>
    </w:p>
    <w:p w:rsidR="00EE2E22" w:rsidRDefault="00EE2E22" w:rsidP="00EE2E22">
      <w:pPr>
        <w:widowControl/>
        <w:ind w:firstLineChars="200" w:firstLine="562"/>
        <w:jc w:val="left"/>
        <w:rPr>
          <w:rFonts w:ascii="宋体" w:hAnsi="宋体" w:cs="宋体" w:hint="eastAsia"/>
          <w:sz w:val="28"/>
          <w:szCs w:val="28"/>
        </w:rPr>
      </w:pPr>
      <w:r>
        <w:rPr>
          <w:rFonts w:ascii="宋体" w:hAnsi="宋体" w:cs="宋体" w:hint="eastAsia"/>
          <w:b/>
          <w:bCs/>
          <w:sz w:val="28"/>
          <w:szCs w:val="28"/>
        </w:rPr>
        <w:lastRenderedPageBreak/>
        <w:t>第七条</w:t>
      </w:r>
      <w:r>
        <w:rPr>
          <w:rFonts w:ascii="宋体" w:hAnsi="宋体" w:cs="宋体" w:hint="eastAsia"/>
          <w:sz w:val="28"/>
          <w:szCs w:val="28"/>
        </w:rPr>
        <w:t xml:space="preserve"> 档案库房应该保持整洁、干净，库房内不得堆物，应定期除尘，避免褪色，确保纸质档案完好无损。</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 xml:space="preserve">第八条 </w:t>
      </w:r>
      <w:r>
        <w:rPr>
          <w:rFonts w:ascii="宋体" w:hAnsi="宋体" w:cs="宋体" w:hint="eastAsia"/>
          <w:sz w:val="28"/>
          <w:szCs w:val="28"/>
        </w:rPr>
        <w:t>库房内档案的排列应体现简便、实用、便于管理的原则，可按全宗进库的先后顺序排列或按分类编排排列。</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第九条</w:t>
      </w:r>
      <w:r>
        <w:rPr>
          <w:rFonts w:ascii="宋体" w:hAnsi="宋体" w:cs="宋体" w:hint="eastAsia"/>
          <w:sz w:val="28"/>
          <w:szCs w:val="28"/>
        </w:rPr>
        <w:t xml:space="preserve"> 适时做好库房的通风、降湿工作，每天定时做好温湿度记录，发现问题及时采取相应措施，确保库房的温度在14-24℃、湿度在45-60%之间。</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第十条</w:t>
      </w:r>
      <w:r>
        <w:rPr>
          <w:rFonts w:ascii="宋体" w:hAnsi="宋体" w:cs="宋体" w:hint="eastAsia"/>
          <w:sz w:val="28"/>
          <w:szCs w:val="28"/>
        </w:rPr>
        <w:t xml:space="preserve"> 库房内禁止存放非档案用品及个人物品；严禁任何人吸烟和携带易燃、易爆物品进入库房；库房内不准使用台灯、电熨斗、电暖器等电器设备；库房内必须配备报警装置、灭火器材，并确定专人管理；灭火器材要放在固定位置，不得随便移动，要定期进行检测,管理人员必须会使用灭火器。　 </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第十一条</w:t>
      </w:r>
      <w:r>
        <w:rPr>
          <w:rFonts w:ascii="宋体" w:hAnsi="宋体" w:cs="宋体" w:hint="eastAsia"/>
          <w:sz w:val="28"/>
          <w:szCs w:val="28"/>
        </w:rPr>
        <w:t xml:space="preserve"> 对库房档案应定时检查，包括档案的完整程度，实有档案数量是否与登记薄中的数量相符，检查登记表见表二。做好库藏档案的统计工作。</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第十二条</w:t>
      </w:r>
      <w:r>
        <w:rPr>
          <w:rFonts w:ascii="宋体" w:hAnsi="宋体" w:cs="宋体" w:hint="eastAsia"/>
          <w:sz w:val="28"/>
          <w:szCs w:val="28"/>
        </w:rPr>
        <w:t xml:space="preserve"> 应每年定期对库藏档案进行一次抽样检查，如发现虫蛀、霉变、褪色、破损、变质的档案，应作好记录并及时修补、复制或进行其他技术处理。</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第十三条</w:t>
      </w:r>
      <w:r>
        <w:rPr>
          <w:rFonts w:ascii="宋体" w:hAnsi="宋体" w:cs="宋体" w:hint="eastAsia"/>
          <w:sz w:val="28"/>
          <w:szCs w:val="28"/>
        </w:rPr>
        <w:t xml:space="preserve"> 库房内不得办公、开会、会客和住宿,管理人员离开库房必须锁卷柜、闭灯、锁门。</w:t>
      </w:r>
    </w:p>
    <w:p w:rsidR="00EE2E22" w:rsidRDefault="00EE2E22" w:rsidP="00EE2E22">
      <w:pPr>
        <w:ind w:firstLineChars="200" w:firstLine="562"/>
        <w:rPr>
          <w:rFonts w:ascii="宋体" w:hAnsi="宋体" w:cs="宋体" w:hint="eastAsia"/>
          <w:sz w:val="28"/>
          <w:szCs w:val="28"/>
        </w:rPr>
      </w:pPr>
      <w:r>
        <w:rPr>
          <w:rFonts w:ascii="宋体" w:hAnsi="宋体" w:cs="宋体" w:hint="eastAsia"/>
          <w:b/>
          <w:bCs/>
          <w:sz w:val="28"/>
          <w:szCs w:val="28"/>
        </w:rPr>
        <w:t>第十四条</w:t>
      </w:r>
      <w:r>
        <w:rPr>
          <w:rFonts w:ascii="宋体" w:hAnsi="宋体" w:cs="宋体" w:hint="eastAsia"/>
          <w:sz w:val="28"/>
          <w:szCs w:val="28"/>
        </w:rPr>
        <w:t xml:space="preserve"> 每次节假日放假前，每天下班前需作好安全检查。</w:t>
      </w:r>
    </w:p>
    <w:p w:rsidR="00EE2E22" w:rsidRDefault="00EE2E22" w:rsidP="00EE2E22">
      <w:pPr>
        <w:ind w:firstLineChars="200" w:firstLine="560"/>
        <w:rPr>
          <w:rFonts w:ascii="宋体" w:hAnsi="宋体" w:cs="宋体" w:hint="eastAsia"/>
          <w:sz w:val="28"/>
          <w:szCs w:val="28"/>
        </w:rPr>
      </w:pPr>
    </w:p>
    <w:p w:rsidR="00EE2E22" w:rsidRDefault="00EE2E22" w:rsidP="00EE2E22">
      <w:pPr>
        <w:ind w:firstLineChars="200" w:firstLine="560"/>
        <w:rPr>
          <w:rFonts w:ascii="宋体" w:hAnsi="宋体" w:cs="宋体" w:hint="eastAsia"/>
          <w:sz w:val="28"/>
          <w:szCs w:val="28"/>
        </w:rPr>
        <w:sectPr w:rsidR="00EE2E22">
          <w:pgSz w:w="11906" w:h="16838"/>
          <w:pgMar w:top="1134" w:right="1134" w:bottom="1134" w:left="1134" w:header="851" w:footer="992" w:gutter="0"/>
          <w:cols w:space="720"/>
          <w:docGrid w:type="lines" w:linePitch="312"/>
        </w:sectPr>
      </w:pPr>
    </w:p>
    <w:p w:rsidR="00EE2E22" w:rsidRDefault="00EE2E22" w:rsidP="00EE2E22">
      <w:pPr>
        <w:widowControl/>
        <w:tabs>
          <w:tab w:val="left" w:pos="855"/>
        </w:tabs>
        <w:wordWrap w:val="0"/>
        <w:spacing w:line="360" w:lineRule="auto"/>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表1</w:t>
      </w:r>
    </w:p>
    <w:p w:rsidR="00EE2E22" w:rsidRDefault="00EE2E22" w:rsidP="00EE2E22">
      <w:pPr>
        <w:widowControl/>
        <w:tabs>
          <w:tab w:val="left" w:pos="855"/>
        </w:tabs>
        <w:spacing w:line="360" w:lineRule="auto"/>
        <w:jc w:val="center"/>
        <w:rPr>
          <w:rFonts w:ascii="仿宋_GB2312" w:eastAsia="仿宋_GB2312" w:hAnsi="宋体" w:cs="宋体" w:hint="eastAsia"/>
          <w:b/>
          <w:kern w:val="0"/>
          <w:sz w:val="44"/>
          <w:szCs w:val="44"/>
        </w:rPr>
      </w:pPr>
      <w:r>
        <w:rPr>
          <w:rFonts w:ascii="仿宋_GB2312" w:eastAsia="仿宋_GB2312" w:hAnsi="宋体" w:cs="宋体" w:hint="eastAsia"/>
          <w:b/>
          <w:kern w:val="0"/>
          <w:sz w:val="36"/>
          <w:szCs w:val="36"/>
        </w:rPr>
        <w:t>库房出入登记表</w:t>
      </w:r>
    </w:p>
    <w:p w:rsidR="00EE2E22" w:rsidRDefault="00EE2E22" w:rsidP="00EE2E22">
      <w:pPr>
        <w:widowControl/>
        <w:tabs>
          <w:tab w:val="left" w:pos="855"/>
        </w:tabs>
        <w:wordWrap w:val="0"/>
        <w:spacing w:line="360" w:lineRule="auto"/>
        <w:jc w:val="left"/>
        <w:rPr>
          <w:rFonts w:ascii="仿宋_GB2312" w:eastAsia="仿宋_GB2312" w:hAnsi="宋体" w:cs="宋体" w:hint="eastAsia"/>
          <w:kern w:val="0"/>
          <w:sz w:val="24"/>
          <w:szCs w:val="21"/>
        </w:rPr>
      </w:pPr>
      <w:r>
        <w:rPr>
          <w:rFonts w:ascii="仿宋_GB2312" w:eastAsia="仿宋_GB2312" w:hAnsi="宋体" w:cs="宋体" w:hint="eastAsia"/>
          <w:kern w:val="0"/>
          <w:sz w:val="24"/>
          <w:szCs w:val="21"/>
        </w:rPr>
        <w:t xml:space="preserve">　</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000"/>
      </w:tblPr>
      <w:tblGrid>
        <w:gridCol w:w="550"/>
        <w:gridCol w:w="2409"/>
        <w:gridCol w:w="2456"/>
        <w:gridCol w:w="1440"/>
        <w:gridCol w:w="1683"/>
        <w:gridCol w:w="1639"/>
        <w:gridCol w:w="1140"/>
        <w:gridCol w:w="1592"/>
        <w:gridCol w:w="1599"/>
      </w:tblGrid>
      <w:tr w:rsidR="00EE2E22" w:rsidTr="008A4F57">
        <w:trPr>
          <w:trHeight w:val="454"/>
        </w:trPr>
        <w:tc>
          <w:tcPr>
            <w:tcW w:w="550" w:type="dxa"/>
            <w:vAlign w:val="center"/>
          </w:tcPr>
          <w:p w:rsidR="00EE2E22" w:rsidRDefault="00EE2E22" w:rsidP="008A4F57">
            <w:pPr>
              <w:widowControl/>
              <w:tabs>
                <w:tab w:val="left" w:pos="855"/>
              </w:tabs>
              <w:spacing w:line="3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序</w:t>
            </w:r>
          </w:p>
          <w:p w:rsidR="00EE2E22" w:rsidRDefault="00EE2E22" w:rsidP="008A4F57">
            <w:pPr>
              <w:widowControl/>
              <w:tabs>
                <w:tab w:val="left" w:pos="855"/>
              </w:tabs>
              <w:spacing w:line="3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号</w:t>
            </w: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单位</w:t>
            </w: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姓名</w:t>
            </w: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进入时间</w:t>
            </w: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离开时间</w:t>
            </w:r>
          </w:p>
        </w:tc>
        <w:tc>
          <w:tcPr>
            <w:tcW w:w="163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事由</w:t>
            </w:r>
          </w:p>
        </w:tc>
        <w:tc>
          <w:tcPr>
            <w:tcW w:w="11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责任者</w:t>
            </w:r>
          </w:p>
        </w:tc>
        <w:tc>
          <w:tcPr>
            <w:tcW w:w="159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日期</w:t>
            </w:r>
          </w:p>
        </w:tc>
        <w:tc>
          <w:tcPr>
            <w:tcW w:w="15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备注</w:t>
            </w: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3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1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3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1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3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1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3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1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3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1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3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1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2"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59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bl>
    <w:p w:rsidR="00EE2E22" w:rsidRDefault="00EE2E22" w:rsidP="00EE2E22">
      <w:pPr>
        <w:widowControl/>
        <w:tabs>
          <w:tab w:val="left" w:pos="855"/>
        </w:tabs>
        <w:wordWrap w:val="0"/>
        <w:spacing w:line="360" w:lineRule="auto"/>
        <w:jc w:val="left"/>
        <w:rPr>
          <w:rFonts w:ascii="仿宋_GB2312" w:eastAsia="仿宋_GB2312" w:hAnsi="宋体" w:cs="宋体" w:hint="eastAsia"/>
          <w:kern w:val="0"/>
          <w:sz w:val="24"/>
          <w:szCs w:val="21"/>
        </w:rPr>
      </w:pPr>
    </w:p>
    <w:p w:rsidR="00EE2E22" w:rsidRDefault="00EE2E22" w:rsidP="00EE2E22">
      <w:pPr>
        <w:widowControl/>
        <w:tabs>
          <w:tab w:val="left" w:pos="855"/>
        </w:tabs>
        <w:wordWrap w:val="0"/>
        <w:spacing w:line="360" w:lineRule="auto"/>
        <w:jc w:val="left"/>
        <w:rPr>
          <w:rFonts w:ascii="仿宋_GB2312" w:eastAsia="仿宋_GB2312" w:hAnsi="宋体" w:cs="宋体" w:hint="eastAsia"/>
          <w:kern w:val="0"/>
          <w:sz w:val="24"/>
          <w:szCs w:val="21"/>
        </w:rPr>
      </w:pPr>
      <w:r>
        <w:rPr>
          <w:rFonts w:ascii="仿宋_GB2312" w:eastAsia="仿宋_GB2312" w:hAnsi="宋体" w:cs="宋体" w:hint="eastAsia"/>
          <w:kern w:val="0"/>
          <w:sz w:val="24"/>
          <w:szCs w:val="21"/>
        </w:rPr>
        <w:t xml:space="preserve">　</w:t>
      </w:r>
    </w:p>
    <w:p w:rsidR="00EE2E22" w:rsidRDefault="00EE2E22" w:rsidP="00EE2E22">
      <w:pPr>
        <w:widowControl/>
        <w:tabs>
          <w:tab w:val="left" w:pos="855"/>
        </w:tabs>
        <w:wordWrap w:val="0"/>
        <w:spacing w:line="360" w:lineRule="auto"/>
        <w:jc w:val="left"/>
        <w:rPr>
          <w:rFonts w:ascii="仿宋_GB2312" w:eastAsia="仿宋_GB2312" w:hAnsi="宋体" w:cs="宋体" w:hint="eastAsia"/>
          <w:kern w:val="0"/>
          <w:sz w:val="24"/>
          <w:szCs w:val="21"/>
        </w:rPr>
      </w:pPr>
      <w:r>
        <w:rPr>
          <w:rFonts w:ascii="仿宋_GB2312" w:eastAsia="仿宋_GB2312" w:hAnsi="宋体" w:cs="宋体" w:hint="eastAsia"/>
          <w:kern w:val="0"/>
          <w:sz w:val="24"/>
          <w:szCs w:val="21"/>
        </w:rPr>
        <w:t>负责人：</w:t>
      </w:r>
      <w:r>
        <w:rPr>
          <w:rFonts w:ascii="宋体" w:eastAsia="仿宋_GB2312" w:hAnsi="宋体" w:cs="宋体" w:hint="eastAsia"/>
          <w:kern w:val="0"/>
          <w:sz w:val="24"/>
          <w:szCs w:val="21"/>
        </w:rPr>
        <w:t>       </w:t>
      </w:r>
      <w:r>
        <w:rPr>
          <w:rFonts w:ascii="仿宋_GB2312" w:eastAsia="仿宋_GB2312" w:hAnsi="宋体" w:cs="宋体" w:hint="eastAsia"/>
          <w:kern w:val="0"/>
          <w:sz w:val="24"/>
          <w:szCs w:val="21"/>
        </w:rPr>
        <w:t xml:space="preserve"> </w:t>
      </w:r>
    </w:p>
    <w:p w:rsidR="00EE2E22" w:rsidRDefault="00EE2E22" w:rsidP="00EE2E22">
      <w:pPr>
        <w:widowControl/>
        <w:tabs>
          <w:tab w:val="left" w:pos="855"/>
        </w:tabs>
        <w:wordWrap w:val="0"/>
        <w:spacing w:line="360" w:lineRule="auto"/>
        <w:jc w:val="left"/>
        <w:rPr>
          <w:rFonts w:ascii="仿宋_GB2312" w:eastAsia="仿宋_GB2312" w:hAnsi="宋体" w:cs="宋体" w:hint="eastAsia"/>
          <w:kern w:val="0"/>
          <w:sz w:val="24"/>
          <w:szCs w:val="21"/>
        </w:rPr>
      </w:pPr>
      <w:r>
        <w:rPr>
          <w:rFonts w:ascii="仿宋_GB2312" w:eastAsia="仿宋_GB2312" w:hAnsi="宋体" w:cs="宋体" w:hint="eastAsia"/>
          <w:kern w:val="0"/>
          <w:sz w:val="24"/>
          <w:szCs w:val="21"/>
        </w:rPr>
        <w:t>年</w:t>
      </w:r>
      <w:r>
        <w:rPr>
          <w:rFonts w:ascii="宋体" w:eastAsia="仿宋_GB2312" w:hAnsi="宋体" w:cs="宋体" w:hint="eastAsia"/>
          <w:kern w:val="0"/>
          <w:sz w:val="24"/>
          <w:szCs w:val="21"/>
        </w:rPr>
        <w:t>   </w:t>
      </w:r>
      <w:r>
        <w:rPr>
          <w:rFonts w:ascii="仿宋_GB2312" w:eastAsia="仿宋_GB2312" w:hAnsi="宋体" w:cs="宋体" w:hint="eastAsia"/>
          <w:kern w:val="0"/>
          <w:sz w:val="24"/>
          <w:szCs w:val="21"/>
        </w:rPr>
        <w:t xml:space="preserve"> 月</w:t>
      </w:r>
      <w:r>
        <w:rPr>
          <w:rFonts w:ascii="宋体" w:eastAsia="仿宋_GB2312" w:hAnsi="宋体" w:cs="宋体" w:hint="eastAsia"/>
          <w:kern w:val="0"/>
          <w:sz w:val="24"/>
          <w:szCs w:val="21"/>
        </w:rPr>
        <w:t>   </w:t>
      </w:r>
      <w:r>
        <w:rPr>
          <w:rFonts w:ascii="仿宋_GB2312" w:eastAsia="仿宋_GB2312" w:hAnsi="宋体" w:cs="宋体" w:hint="eastAsia"/>
          <w:kern w:val="0"/>
          <w:sz w:val="24"/>
          <w:szCs w:val="21"/>
        </w:rPr>
        <w:t xml:space="preserve"> 日</w:t>
      </w:r>
      <w:r>
        <w:rPr>
          <w:rFonts w:ascii="宋体" w:eastAsia="仿宋_GB2312" w:hAnsi="宋体" w:cs="宋体" w:hint="eastAsia"/>
          <w:kern w:val="0"/>
          <w:sz w:val="24"/>
          <w:szCs w:val="21"/>
        </w:rPr>
        <w:t> </w:t>
      </w:r>
      <w:r>
        <w:rPr>
          <w:rFonts w:ascii="仿宋_GB2312" w:eastAsia="仿宋_GB2312" w:hAnsi="宋体" w:cs="宋体" w:hint="eastAsia"/>
          <w:kern w:val="0"/>
          <w:sz w:val="24"/>
          <w:szCs w:val="21"/>
        </w:rPr>
        <w:t xml:space="preserve"> </w:t>
      </w:r>
    </w:p>
    <w:p w:rsidR="00EE2E22" w:rsidRDefault="00EE2E22" w:rsidP="00EE2E22">
      <w:pPr>
        <w:widowControl/>
        <w:tabs>
          <w:tab w:val="left" w:pos="855"/>
        </w:tabs>
        <w:wordWrap w:val="0"/>
        <w:spacing w:line="360" w:lineRule="auto"/>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表2</w:t>
      </w:r>
    </w:p>
    <w:p w:rsidR="00EE2E22" w:rsidRDefault="00EE2E22" w:rsidP="00EE2E22">
      <w:pPr>
        <w:widowControl/>
        <w:tabs>
          <w:tab w:val="left" w:pos="855"/>
        </w:tabs>
        <w:spacing w:line="360" w:lineRule="auto"/>
        <w:jc w:val="center"/>
        <w:rPr>
          <w:rFonts w:ascii="仿宋_GB2312" w:eastAsia="仿宋_GB2312" w:hAnsi="宋体" w:cs="宋体" w:hint="eastAsia"/>
          <w:kern w:val="0"/>
          <w:sz w:val="36"/>
          <w:szCs w:val="36"/>
        </w:rPr>
      </w:pPr>
      <w:r>
        <w:rPr>
          <w:rFonts w:ascii="仿宋_GB2312" w:eastAsia="仿宋_GB2312" w:hAnsi="宋体" w:cs="宋体" w:hint="eastAsia"/>
          <w:b/>
          <w:kern w:val="0"/>
          <w:sz w:val="36"/>
          <w:szCs w:val="36"/>
        </w:rPr>
        <w:t>库房日常检查登记表</w:t>
      </w:r>
    </w:p>
    <w:p w:rsidR="00EE2E22" w:rsidRDefault="00EE2E22" w:rsidP="00EE2E22">
      <w:pPr>
        <w:widowControl/>
        <w:tabs>
          <w:tab w:val="left" w:pos="855"/>
        </w:tabs>
        <w:wordWrap w:val="0"/>
        <w:spacing w:line="360" w:lineRule="auto"/>
        <w:jc w:val="left"/>
        <w:rPr>
          <w:rFonts w:ascii="仿宋_GB2312" w:eastAsia="仿宋_GB2312" w:hAnsi="宋体" w:cs="宋体" w:hint="eastAsia"/>
          <w:kern w:val="0"/>
          <w:sz w:val="24"/>
          <w:szCs w:val="21"/>
        </w:rPr>
      </w:pP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000"/>
      </w:tblPr>
      <w:tblGrid>
        <w:gridCol w:w="550"/>
        <w:gridCol w:w="2409"/>
        <w:gridCol w:w="2456"/>
        <w:gridCol w:w="1440"/>
        <w:gridCol w:w="1683"/>
        <w:gridCol w:w="1917"/>
        <w:gridCol w:w="2160"/>
        <w:gridCol w:w="1893"/>
      </w:tblGrid>
      <w:tr w:rsidR="00EE2E22" w:rsidTr="008A4F57">
        <w:trPr>
          <w:trHeight w:val="454"/>
        </w:trPr>
        <w:tc>
          <w:tcPr>
            <w:tcW w:w="550" w:type="dxa"/>
            <w:vAlign w:val="center"/>
          </w:tcPr>
          <w:p w:rsidR="00EE2E22" w:rsidRDefault="00EE2E22" w:rsidP="008A4F57">
            <w:pPr>
              <w:widowControl/>
              <w:tabs>
                <w:tab w:val="left" w:pos="855"/>
              </w:tabs>
              <w:spacing w:line="3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序</w:t>
            </w:r>
          </w:p>
          <w:p w:rsidR="00EE2E22" w:rsidRDefault="00EE2E22" w:rsidP="008A4F57">
            <w:pPr>
              <w:widowControl/>
              <w:tabs>
                <w:tab w:val="left" w:pos="855"/>
              </w:tabs>
              <w:spacing w:line="3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号</w:t>
            </w: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库房序号</w:t>
            </w: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检查内容</w:t>
            </w: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检查时间</w:t>
            </w: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问题</w:t>
            </w:r>
          </w:p>
        </w:tc>
        <w:tc>
          <w:tcPr>
            <w:tcW w:w="19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检查人</w:t>
            </w:r>
          </w:p>
        </w:tc>
        <w:tc>
          <w:tcPr>
            <w:tcW w:w="216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单位负责人</w:t>
            </w:r>
          </w:p>
        </w:tc>
        <w:tc>
          <w:tcPr>
            <w:tcW w:w="189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备注</w:t>
            </w: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9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16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89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9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16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89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9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16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89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9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16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89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9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16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89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9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16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89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9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16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89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r w:rsidR="00EE2E22" w:rsidTr="008A4F57">
        <w:trPr>
          <w:trHeight w:val="454"/>
        </w:trPr>
        <w:tc>
          <w:tcPr>
            <w:tcW w:w="55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09"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456"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44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68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917"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2160"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c>
          <w:tcPr>
            <w:tcW w:w="1893" w:type="dxa"/>
            <w:vAlign w:val="center"/>
          </w:tcPr>
          <w:p w:rsidR="00EE2E22" w:rsidRDefault="00EE2E22" w:rsidP="008A4F57">
            <w:pPr>
              <w:widowControl/>
              <w:tabs>
                <w:tab w:val="left" w:pos="855"/>
              </w:tabs>
              <w:wordWrap w:val="0"/>
              <w:spacing w:line="360" w:lineRule="auto"/>
              <w:jc w:val="center"/>
              <w:rPr>
                <w:rFonts w:ascii="仿宋_GB2312" w:eastAsia="仿宋_GB2312" w:hAnsi="宋体" w:cs="宋体" w:hint="eastAsia"/>
                <w:kern w:val="0"/>
                <w:sz w:val="28"/>
                <w:szCs w:val="28"/>
              </w:rPr>
            </w:pPr>
          </w:p>
        </w:tc>
      </w:tr>
    </w:tbl>
    <w:p w:rsidR="00EE2E22" w:rsidRDefault="00EE2E22" w:rsidP="00EE2E22">
      <w:pPr>
        <w:pStyle w:val="10"/>
        <w:ind w:firstLineChars="0" w:firstLine="0"/>
        <w:rPr>
          <w:sz w:val="28"/>
          <w:szCs w:val="28"/>
        </w:rPr>
      </w:pPr>
    </w:p>
    <w:p w:rsidR="00F75D9C" w:rsidRDefault="00F75D9C"/>
    <w:sectPr w:rsidR="00F75D9C">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F7" w:rsidRPr="00466B14" w:rsidRDefault="006825F7" w:rsidP="00EE2E22">
      <w:pPr>
        <w:rPr>
          <w:rFonts w:ascii="Tahoma" w:hAnsi="Tahoma"/>
          <w:sz w:val="24"/>
          <w:szCs w:val="20"/>
        </w:rPr>
      </w:pPr>
      <w:r>
        <w:separator/>
      </w:r>
    </w:p>
  </w:endnote>
  <w:endnote w:type="continuationSeparator" w:id="0">
    <w:p w:rsidR="006825F7" w:rsidRPr="00466B14" w:rsidRDefault="006825F7" w:rsidP="00EE2E22">
      <w:pPr>
        <w:rPr>
          <w:rFonts w:ascii="Tahoma" w:hAnsi="Tahoma"/>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4653"/>
      <w:docPartObj>
        <w:docPartGallery w:val="Page Numbers (Bottom of Page)"/>
        <w:docPartUnique/>
      </w:docPartObj>
    </w:sdtPr>
    <w:sdtContent>
      <w:p w:rsidR="00EE2E22" w:rsidRDefault="00EE2E22">
        <w:pPr>
          <w:pStyle w:val="a4"/>
          <w:jc w:val="center"/>
        </w:pPr>
        <w:fldSimple w:instr=" PAGE   \* MERGEFORMAT ">
          <w:r w:rsidRPr="00EE2E22">
            <w:rPr>
              <w:noProof/>
              <w:lang w:val="zh-CN"/>
            </w:rPr>
            <w:t>1</w:t>
          </w:r>
        </w:fldSimple>
      </w:p>
    </w:sdtContent>
  </w:sdt>
  <w:p w:rsidR="00EE2E22" w:rsidRDefault="00EE2E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35" w:rsidRDefault="006825F7">
    <w:pPr>
      <w:pStyle w:val="a4"/>
      <w:jc w:val="center"/>
    </w:pPr>
    <w:r>
      <w:pict>
        <v:shapetype id="_x0000_t202" coordsize="21600,21600" o:spt="202" path="m,l,21600r21600,l21600,xe">
          <v:stroke joinstyle="miter"/>
          <v:path gradientshapeok="t" o:connecttype="rect"/>
        </v:shapetype>
        <v:shape id="文本框 2" o:sp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fill o:detectmouseclick="t"/>
          <v:textbox style="mso-fit-shape-to-text:t" inset="0,0,0,0">
            <w:txbxContent>
              <w:p w:rsidR="00F41535" w:rsidRDefault="006825F7">
                <w:pPr>
                  <w:pStyle w:val="a4"/>
                  <w:jc w:val="center"/>
                </w:pPr>
                <w:r>
                  <w:fldChar w:fldCharType="begin"/>
                </w:r>
                <w:r>
                  <w:instrText xml:space="preserve"> PAGE   \* MERGEFORMAT </w:instrText>
                </w:r>
                <w:r>
                  <w:fldChar w:fldCharType="separate"/>
                </w:r>
                <w:r w:rsidR="00EE2E22">
                  <w:rPr>
                    <w:noProof/>
                  </w:rPr>
                  <w:t>45</w:t>
                </w:r>
                <w:r>
                  <w:rPr>
                    <w:lang w:val="zh-CN"/>
                  </w:rPr>
                  <w:fldChar w:fldCharType="end"/>
                </w:r>
              </w:p>
            </w:txbxContent>
          </v:textbox>
          <w10:wrap anchorx="margin"/>
        </v:shape>
      </w:pict>
    </w:r>
  </w:p>
  <w:p w:rsidR="00F41535" w:rsidRDefault="006825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F7" w:rsidRPr="00466B14" w:rsidRDefault="006825F7" w:rsidP="00EE2E22">
      <w:pPr>
        <w:rPr>
          <w:rFonts w:ascii="Tahoma" w:hAnsi="Tahoma"/>
          <w:sz w:val="24"/>
          <w:szCs w:val="20"/>
        </w:rPr>
      </w:pPr>
      <w:r>
        <w:separator/>
      </w:r>
    </w:p>
  </w:footnote>
  <w:footnote w:type="continuationSeparator" w:id="0">
    <w:p w:rsidR="006825F7" w:rsidRPr="00466B14" w:rsidRDefault="006825F7" w:rsidP="00EE2E22">
      <w:pPr>
        <w:rPr>
          <w:rFonts w:ascii="Tahoma" w:hAnsi="Tahoma"/>
          <w:sz w:val="24"/>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3346F"/>
    <w:multiLevelType w:val="singleLevel"/>
    <w:tmpl w:val="A203346F"/>
    <w:lvl w:ilvl="0">
      <w:start w:val="2"/>
      <w:numFmt w:val="decimal"/>
      <w:suff w:val="nothing"/>
      <w:lvlText w:val="%1、"/>
      <w:lvlJc w:val="left"/>
    </w:lvl>
  </w:abstractNum>
  <w:abstractNum w:abstractNumId="1">
    <w:nsid w:val="E1681549"/>
    <w:multiLevelType w:val="singleLevel"/>
    <w:tmpl w:val="E1681549"/>
    <w:lvl w:ilvl="0">
      <w:start w:val="7"/>
      <w:numFmt w:val="chineseCounting"/>
      <w:suff w:val="nothing"/>
      <w:lvlText w:val="%1、"/>
      <w:lvlJc w:val="left"/>
      <w:rPr>
        <w:rFonts w:hint="eastAsia"/>
      </w:rPr>
    </w:lvl>
  </w:abstractNum>
  <w:abstractNum w:abstractNumId="2">
    <w:nsid w:val="038835B7"/>
    <w:multiLevelType w:val="singleLevel"/>
    <w:tmpl w:val="038835B7"/>
    <w:lvl w:ilvl="0">
      <w:start w:val="2"/>
      <w:numFmt w:val="chineseCounting"/>
      <w:suff w:val="nothing"/>
      <w:lvlText w:val="（%1）"/>
      <w:lvlJc w:val="left"/>
      <w:rPr>
        <w:rFonts w:hint="eastAsia"/>
      </w:rPr>
    </w:lvl>
  </w:abstractNum>
  <w:abstractNum w:abstractNumId="3">
    <w:nsid w:val="715C7782"/>
    <w:multiLevelType w:val="singleLevel"/>
    <w:tmpl w:val="715C7782"/>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E22"/>
    <w:rsid w:val="003A1E1F"/>
    <w:rsid w:val="006825F7"/>
    <w:rsid w:val="00EE2E22"/>
    <w:rsid w:val="00F75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header" w:qFormat="1"/>
    <w:lsdException w:name="footer" w:qFormat="1"/>
    <w:lsdException w:name="caption" w:uiPriority="0" w:qFormat="1"/>
    <w:lsdException w:name="footnote reference" w:uiPriority="0" w:qFormat="1"/>
    <w:lsdException w:name="page number" w:uiPriority="0" w:qFormat="1"/>
    <w:lsdException w:name="endnote reference" w:uiPriority="0"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E22"/>
    <w:pPr>
      <w:widowControl w:val="0"/>
      <w:jc w:val="both"/>
    </w:pPr>
    <w:rPr>
      <w:rFonts w:ascii="Calibri" w:eastAsia="宋体" w:hAnsi="Calibri" w:cs="Times New Roman"/>
    </w:rPr>
  </w:style>
  <w:style w:type="paragraph" w:styleId="1">
    <w:name w:val="heading 1"/>
    <w:basedOn w:val="a"/>
    <w:next w:val="a"/>
    <w:link w:val="1Char"/>
    <w:uiPriority w:val="9"/>
    <w:qFormat/>
    <w:rsid w:val="00EE2E22"/>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
    <w:qFormat/>
    <w:rsid w:val="00EE2E22"/>
    <w:pPr>
      <w:keepNext/>
      <w:keepLines/>
      <w:spacing w:before="120" w:after="120" w:line="360" w:lineRule="auto"/>
      <w:ind w:firstLineChars="200" w:firstLine="200"/>
      <w:jc w:val="left"/>
      <w:outlineLvl w:val="1"/>
    </w:pPr>
    <w:rPr>
      <w:rFonts w:ascii="Cambria" w:hAnsi="Cambria" w:cs="黑体"/>
      <w:b/>
      <w:bCs/>
      <w:sz w:val="30"/>
      <w:szCs w:val="32"/>
    </w:rPr>
  </w:style>
  <w:style w:type="paragraph" w:styleId="3">
    <w:name w:val="heading 3"/>
    <w:basedOn w:val="a"/>
    <w:next w:val="a"/>
    <w:link w:val="3Char"/>
    <w:qFormat/>
    <w:rsid w:val="00EE2E22"/>
    <w:pPr>
      <w:keepNext/>
      <w:keepLines/>
      <w:spacing w:line="360" w:lineRule="auto"/>
      <w:ind w:firstLineChars="200" w:firstLine="200"/>
      <w:jc w:val="left"/>
      <w:outlineLvl w:val="2"/>
    </w:pPr>
    <w:rPr>
      <w:rFonts w:ascii="Times New Roman" w:hAnsi="Times New Roman"/>
      <w:b/>
      <w:sz w:val="28"/>
      <w:szCs w:val="24"/>
    </w:rPr>
  </w:style>
  <w:style w:type="paragraph" w:styleId="4">
    <w:name w:val="heading 4"/>
    <w:basedOn w:val="a"/>
    <w:next w:val="a"/>
    <w:link w:val="4Char"/>
    <w:uiPriority w:val="9"/>
    <w:qFormat/>
    <w:rsid w:val="00EE2E22"/>
    <w:pPr>
      <w:keepNext/>
      <w:keepLines/>
      <w:spacing w:before="280" w:after="290" w:line="376" w:lineRule="auto"/>
      <w:outlineLvl w:val="3"/>
    </w:pPr>
    <w:rPr>
      <w:rFonts w:ascii="Cambria" w:hAnsi="Cambria"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E2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EE2E22"/>
    <w:rPr>
      <w:sz w:val="18"/>
      <w:szCs w:val="18"/>
    </w:rPr>
  </w:style>
  <w:style w:type="paragraph" w:styleId="a4">
    <w:name w:val="footer"/>
    <w:basedOn w:val="a"/>
    <w:link w:val="Char0"/>
    <w:uiPriority w:val="99"/>
    <w:unhideWhenUsed/>
    <w:qFormat/>
    <w:rsid w:val="00EE2E2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E2E22"/>
    <w:rPr>
      <w:sz w:val="18"/>
      <w:szCs w:val="18"/>
    </w:rPr>
  </w:style>
  <w:style w:type="character" w:customStyle="1" w:styleId="1Char">
    <w:name w:val="标题 1 Char"/>
    <w:basedOn w:val="a0"/>
    <w:link w:val="1"/>
    <w:uiPriority w:val="9"/>
    <w:qFormat/>
    <w:rsid w:val="00EE2E22"/>
    <w:rPr>
      <w:rFonts w:ascii="Calibri" w:eastAsia="宋体" w:hAnsi="Calibri" w:cs="Times New Roman"/>
      <w:b/>
      <w:bCs/>
      <w:kern w:val="44"/>
      <w:sz w:val="32"/>
      <w:szCs w:val="44"/>
    </w:rPr>
  </w:style>
  <w:style w:type="character" w:customStyle="1" w:styleId="2Char">
    <w:name w:val="标题 2 Char"/>
    <w:basedOn w:val="a0"/>
    <w:link w:val="2"/>
    <w:uiPriority w:val="9"/>
    <w:qFormat/>
    <w:rsid w:val="00EE2E22"/>
    <w:rPr>
      <w:rFonts w:ascii="Cambria" w:eastAsia="宋体" w:hAnsi="Cambria" w:cs="黑体"/>
      <w:b/>
      <w:bCs/>
      <w:sz w:val="30"/>
      <w:szCs w:val="32"/>
    </w:rPr>
  </w:style>
  <w:style w:type="character" w:customStyle="1" w:styleId="3Char">
    <w:name w:val="标题 3 Char"/>
    <w:basedOn w:val="a0"/>
    <w:link w:val="3"/>
    <w:qFormat/>
    <w:rsid w:val="00EE2E22"/>
    <w:rPr>
      <w:rFonts w:ascii="Times New Roman" w:eastAsia="宋体" w:hAnsi="Times New Roman" w:cs="Times New Roman"/>
      <w:b/>
      <w:sz w:val="28"/>
      <w:szCs w:val="24"/>
    </w:rPr>
  </w:style>
  <w:style w:type="character" w:customStyle="1" w:styleId="4Char">
    <w:name w:val="标题 4 Char"/>
    <w:basedOn w:val="a0"/>
    <w:link w:val="4"/>
    <w:uiPriority w:val="9"/>
    <w:qFormat/>
    <w:rsid w:val="00EE2E22"/>
    <w:rPr>
      <w:rFonts w:ascii="Cambria" w:eastAsia="宋体" w:hAnsi="Cambria" w:cs="黑体"/>
      <w:b/>
      <w:bCs/>
      <w:sz w:val="28"/>
      <w:szCs w:val="28"/>
    </w:rPr>
  </w:style>
  <w:style w:type="character" w:customStyle="1" w:styleId="Char1">
    <w:name w:val="批注框文本 Char"/>
    <w:basedOn w:val="a0"/>
    <w:link w:val="a5"/>
    <w:qFormat/>
    <w:rsid w:val="00EE2E22"/>
    <w:rPr>
      <w:rFonts w:ascii="Calibri" w:hAnsi="Calibri"/>
      <w:sz w:val="18"/>
      <w:szCs w:val="18"/>
    </w:rPr>
  </w:style>
  <w:style w:type="character" w:styleId="a6">
    <w:name w:val="footnote reference"/>
    <w:basedOn w:val="a0"/>
    <w:unhideWhenUsed/>
    <w:qFormat/>
    <w:rsid w:val="00EE2E22"/>
    <w:rPr>
      <w:rFonts w:ascii="Tahoma" w:hAnsi="Tahoma"/>
      <w:sz w:val="24"/>
      <w:szCs w:val="20"/>
      <w:vertAlign w:val="superscript"/>
    </w:rPr>
  </w:style>
  <w:style w:type="character" w:customStyle="1" w:styleId="Char2">
    <w:name w:val="尾注文本 Char"/>
    <w:basedOn w:val="a0"/>
    <w:link w:val="a7"/>
    <w:qFormat/>
    <w:rsid w:val="00EE2E22"/>
    <w:rPr>
      <w:rFonts w:ascii="Calibri" w:hAnsi="Calibri"/>
    </w:rPr>
  </w:style>
  <w:style w:type="character" w:styleId="a8">
    <w:name w:val="Hyperlink"/>
    <w:basedOn w:val="a0"/>
    <w:uiPriority w:val="99"/>
    <w:unhideWhenUsed/>
    <w:qFormat/>
    <w:rsid w:val="00EE2E22"/>
    <w:rPr>
      <w:rFonts w:ascii="Tahoma" w:hAnsi="Tahoma"/>
      <w:color w:val="0000FF"/>
      <w:sz w:val="24"/>
      <w:szCs w:val="20"/>
      <w:u w:val="single"/>
    </w:rPr>
  </w:style>
  <w:style w:type="character" w:styleId="a9">
    <w:name w:val="page number"/>
    <w:basedOn w:val="a0"/>
    <w:unhideWhenUsed/>
    <w:qFormat/>
    <w:rsid w:val="00EE2E22"/>
    <w:rPr>
      <w:rFonts w:ascii="Tahoma" w:hAnsi="Tahoma"/>
      <w:sz w:val="24"/>
      <w:szCs w:val="20"/>
    </w:rPr>
  </w:style>
  <w:style w:type="character" w:styleId="aa">
    <w:name w:val="endnote reference"/>
    <w:basedOn w:val="a0"/>
    <w:unhideWhenUsed/>
    <w:qFormat/>
    <w:rsid w:val="00EE2E22"/>
    <w:rPr>
      <w:rFonts w:ascii="Tahoma" w:hAnsi="Tahoma"/>
      <w:sz w:val="24"/>
      <w:szCs w:val="20"/>
      <w:vertAlign w:val="superscript"/>
    </w:rPr>
  </w:style>
  <w:style w:type="character" w:styleId="ab">
    <w:name w:val="Strong"/>
    <w:basedOn w:val="a0"/>
    <w:qFormat/>
    <w:rsid w:val="00EE2E22"/>
    <w:rPr>
      <w:rFonts w:ascii="Tahoma" w:hAnsi="Tahoma"/>
      <w:b/>
      <w:sz w:val="24"/>
      <w:szCs w:val="20"/>
    </w:rPr>
  </w:style>
  <w:style w:type="paragraph" w:styleId="ac">
    <w:name w:val="caption"/>
    <w:basedOn w:val="a"/>
    <w:next w:val="a"/>
    <w:qFormat/>
    <w:rsid w:val="00EE2E22"/>
    <w:rPr>
      <w:rFonts w:ascii="Arial" w:eastAsia="黑体" w:hAnsi="Arial" w:cs="Arial"/>
      <w:sz w:val="20"/>
      <w:szCs w:val="20"/>
    </w:rPr>
  </w:style>
  <w:style w:type="paragraph" w:styleId="ad">
    <w:name w:val="Normal Indent"/>
    <w:basedOn w:val="a"/>
    <w:qFormat/>
    <w:rsid w:val="00EE2E22"/>
    <w:pPr>
      <w:ind w:firstLineChars="200" w:firstLine="420"/>
    </w:pPr>
  </w:style>
  <w:style w:type="paragraph" w:customStyle="1" w:styleId="reader-word-layer">
    <w:name w:val="reader-word-layer"/>
    <w:basedOn w:val="a"/>
    <w:qFormat/>
    <w:rsid w:val="00EE2E22"/>
    <w:pPr>
      <w:widowControl/>
      <w:spacing w:before="100" w:beforeAutospacing="1" w:after="100" w:afterAutospacing="1"/>
      <w:jc w:val="left"/>
    </w:pPr>
    <w:rPr>
      <w:rFonts w:ascii="宋体" w:hAnsi="宋体" w:cs="宋体"/>
      <w:kern w:val="0"/>
      <w:sz w:val="24"/>
      <w:szCs w:val="24"/>
    </w:rPr>
  </w:style>
  <w:style w:type="paragraph" w:styleId="30">
    <w:name w:val="toc 3"/>
    <w:basedOn w:val="a"/>
    <w:next w:val="a"/>
    <w:uiPriority w:val="39"/>
    <w:unhideWhenUsed/>
    <w:qFormat/>
    <w:rsid w:val="00EE2E22"/>
    <w:pPr>
      <w:ind w:leftChars="400" w:left="840"/>
    </w:pPr>
  </w:style>
  <w:style w:type="paragraph" w:styleId="a7">
    <w:name w:val="endnote text"/>
    <w:basedOn w:val="a"/>
    <w:link w:val="Char2"/>
    <w:unhideWhenUsed/>
    <w:qFormat/>
    <w:rsid w:val="00EE2E22"/>
    <w:pPr>
      <w:snapToGrid w:val="0"/>
      <w:jc w:val="left"/>
    </w:pPr>
    <w:rPr>
      <w:rFonts w:eastAsiaTheme="minorEastAsia" w:cstheme="minorBidi"/>
    </w:rPr>
  </w:style>
  <w:style w:type="character" w:customStyle="1" w:styleId="Char10">
    <w:name w:val="尾注文本 Char1"/>
    <w:basedOn w:val="a0"/>
    <w:link w:val="a7"/>
    <w:uiPriority w:val="99"/>
    <w:semiHidden/>
    <w:rsid w:val="00EE2E22"/>
    <w:rPr>
      <w:rFonts w:ascii="Calibri" w:eastAsia="宋体" w:hAnsi="Calibri" w:cs="Times New Roman"/>
    </w:rPr>
  </w:style>
  <w:style w:type="paragraph" w:styleId="ae">
    <w:name w:val="List Paragraph"/>
    <w:basedOn w:val="a"/>
    <w:uiPriority w:val="34"/>
    <w:qFormat/>
    <w:rsid w:val="00EE2E22"/>
    <w:pPr>
      <w:ind w:firstLineChars="200" w:firstLine="420"/>
    </w:pPr>
  </w:style>
  <w:style w:type="paragraph" w:customStyle="1" w:styleId="10">
    <w:name w:val="列出段落1"/>
    <w:basedOn w:val="a"/>
    <w:uiPriority w:val="34"/>
    <w:qFormat/>
    <w:rsid w:val="00EE2E22"/>
    <w:pPr>
      <w:ind w:firstLineChars="200" w:firstLine="420"/>
    </w:pPr>
  </w:style>
  <w:style w:type="paragraph" w:styleId="a5">
    <w:name w:val="Balloon Text"/>
    <w:basedOn w:val="a"/>
    <w:link w:val="Char1"/>
    <w:unhideWhenUsed/>
    <w:qFormat/>
    <w:rsid w:val="00EE2E22"/>
    <w:rPr>
      <w:rFonts w:eastAsiaTheme="minorEastAsia" w:cstheme="minorBidi"/>
      <w:sz w:val="18"/>
      <w:szCs w:val="18"/>
    </w:rPr>
  </w:style>
  <w:style w:type="character" w:customStyle="1" w:styleId="Char11">
    <w:name w:val="批注框文本 Char1"/>
    <w:basedOn w:val="a0"/>
    <w:link w:val="a5"/>
    <w:uiPriority w:val="99"/>
    <w:semiHidden/>
    <w:rsid w:val="00EE2E22"/>
    <w:rPr>
      <w:rFonts w:ascii="Calibri" w:eastAsia="宋体" w:hAnsi="Calibri" w:cs="Times New Roman"/>
      <w:sz w:val="18"/>
      <w:szCs w:val="18"/>
    </w:rPr>
  </w:style>
  <w:style w:type="paragraph" w:customStyle="1" w:styleId="Char12">
    <w:name w:val="Char1"/>
    <w:basedOn w:val="a"/>
    <w:qFormat/>
    <w:rsid w:val="00EE2E22"/>
    <w:rPr>
      <w:rFonts w:ascii="Tahoma" w:hAnsi="Tahoma"/>
      <w:sz w:val="24"/>
      <w:szCs w:val="20"/>
    </w:rPr>
  </w:style>
  <w:style w:type="paragraph" w:customStyle="1" w:styleId="Char3">
    <w:name w:val="Char"/>
    <w:basedOn w:val="a"/>
    <w:qFormat/>
    <w:rsid w:val="00EE2E22"/>
    <w:rPr>
      <w:rFonts w:ascii="Tahoma" w:hAnsi="Tahoma"/>
      <w:sz w:val="24"/>
      <w:szCs w:val="20"/>
    </w:rPr>
  </w:style>
  <w:style w:type="paragraph" w:styleId="af">
    <w:name w:val="Normal (Web)"/>
    <w:basedOn w:val="a"/>
    <w:uiPriority w:val="99"/>
    <w:unhideWhenUsed/>
    <w:qFormat/>
    <w:rsid w:val="00EE2E22"/>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39"/>
    <w:unhideWhenUsed/>
    <w:qFormat/>
    <w:rsid w:val="00EE2E22"/>
    <w:pPr>
      <w:widowControl/>
      <w:spacing w:before="480" w:after="0" w:line="276" w:lineRule="auto"/>
      <w:jc w:val="left"/>
      <w:outlineLvl w:val="9"/>
    </w:pPr>
    <w:rPr>
      <w:rFonts w:ascii="Cambria" w:hAnsi="Cambria" w:cs="黑体"/>
      <w:color w:val="365F90"/>
      <w:kern w:val="0"/>
      <w:sz w:val="28"/>
      <w:szCs w:val="28"/>
    </w:rPr>
  </w:style>
  <w:style w:type="paragraph" w:customStyle="1" w:styleId="Char20">
    <w:name w:val="Char2"/>
    <w:basedOn w:val="a"/>
    <w:qFormat/>
    <w:rsid w:val="00EE2E22"/>
    <w:rPr>
      <w:rFonts w:ascii="Tahoma" w:hAnsi="Tahoma"/>
      <w:sz w:val="24"/>
      <w:szCs w:val="20"/>
    </w:rPr>
  </w:style>
  <w:style w:type="paragraph" w:styleId="11">
    <w:name w:val="toc 1"/>
    <w:basedOn w:val="a"/>
    <w:next w:val="a"/>
    <w:uiPriority w:val="39"/>
    <w:unhideWhenUsed/>
    <w:qFormat/>
    <w:rsid w:val="00EE2E22"/>
    <w:pPr>
      <w:tabs>
        <w:tab w:val="right" w:leader="dot" w:pos="8296"/>
      </w:tabs>
      <w:spacing w:line="400" w:lineRule="exact"/>
    </w:pPr>
  </w:style>
  <w:style w:type="paragraph" w:customStyle="1" w:styleId="Char4">
    <w:name w:val=" Char"/>
    <w:basedOn w:val="a"/>
    <w:qFormat/>
    <w:rsid w:val="00EE2E22"/>
    <w:rPr>
      <w:rFonts w:ascii="Tahoma" w:hAnsi="Tahoma"/>
      <w:sz w:val="24"/>
      <w:szCs w:val="20"/>
    </w:rPr>
  </w:style>
  <w:style w:type="paragraph" w:styleId="af0">
    <w:name w:val="footnote text"/>
    <w:basedOn w:val="a"/>
    <w:link w:val="Char5"/>
    <w:unhideWhenUsed/>
    <w:qFormat/>
    <w:rsid w:val="00EE2E22"/>
    <w:pPr>
      <w:snapToGrid w:val="0"/>
      <w:jc w:val="left"/>
    </w:pPr>
    <w:rPr>
      <w:sz w:val="18"/>
      <w:szCs w:val="18"/>
    </w:rPr>
  </w:style>
  <w:style w:type="character" w:customStyle="1" w:styleId="Char5">
    <w:name w:val="脚注文本 Char"/>
    <w:basedOn w:val="a0"/>
    <w:link w:val="af0"/>
    <w:rsid w:val="00EE2E22"/>
    <w:rPr>
      <w:rFonts w:ascii="Calibri" w:eastAsia="宋体" w:hAnsi="Calibri" w:cs="Times New Roman"/>
      <w:sz w:val="18"/>
      <w:szCs w:val="18"/>
    </w:rPr>
  </w:style>
  <w:style w:type="paragraph" w:styleId="20">
    <w:name w:val="toc 2"/>
    <w:basedOn w:val="a"/>
    <w:next w:val="a"/>
    <w:uiPriority w:val="39"/>
    <w:unhideWhenUsed/>
    <w:qFormat/>
    <w:rsid w:val="00EE2E22"/>
    <w:pPr>
      <w:ind w:leftChars="200" w:left="420"/>
    </w:pPr>
  </w:style>
  <w:style w:type="paragraph" w:customStyle="1" w:styleId="21">
    <w:name w:val="列出段落2"/>
    <w:basedOn w:val="a"/>
    <w:uiPriority w:val="34"/>
    <w:qFormat/>
    <w:rsid w:val="00EE2E22"/>
    <w:pPr>
      <w:ind w:firstLineChars="200" w:firstLine="420"/>
    </w:pPr>
    <w:rPr>
      <w:rFonts w:cs="黑体"/>
    </w:rPr>
  </w:style>
  <w:style w:type="paragraph" w:customStyle="1" w:styleId="210">
    <w:name w:val="列出段落21"/>
    <w:basedOn w:val="a"/>
    <w:qFormat/>
    <w:rsid w:val="00EE2E22"/>
    <w:pPr>
      <w:ind w:firstLineChars="200" w:firstLine="420"/>
    </w:pPr>
    <w:rPr>
      <w:rFonts w:cs="宋体"/>
      <w:szCs w:val="21"/>
    </w:rPr>
  </w:style>
  <w:style w:type="table" w:styleId="af1">
    <w:name w:val="Table Grid"/>
    <w:basedOn w:val="a1"/>
    <w:qFormat/>
    <w:rsid w:val="00EE2E2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3391</Words>
  <Characters>19331</Characters>
  <Application>Microsoft Office Word</Application>
  <DocSecurity>0</DocSecurity>
  <Lines>161</Lines>
  <Paragraphs>45</Paragraphs>
  <ScaleCrop>false</ScaleCrop>
  <Company>LENOVO</Company>
  <LinksUpToDate>false</LinksUpToDate>
  <CharactersWithSpaces>22677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周丽群</dc:creator>
  <cp:lastModifiedBy>周丽群</cp:lastModifiedBy>
  <cp:revision>2</cp:revision>
  <dcterms:created xsi:type="dcterms:W3CDTF">2019-11-15T05:47:00Z</dcterms:created>
  <dcterms:modified xsi:type="dcterms:W3CDTF">2019-11-15T05:47:00Z</dcterms:modified>
</cp:coreProperties>
</file>